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center"/>
        <w:rPr>
          <w:rFonts w:ascii="方正小标宋简体" w:eastAsia="方正小标宋简体"/>
          <w:sz w:val="44"/>
          <w:szCs w:val="44"/>
        </w:rPr>
      </w:pPr>
      <w:r>
        <w:rPr>
          <w:rFonts w:hint="eastAsia" w:ascii="方正小标宋简体" w:eastAsia="方正小标宋简体"/>
          <w:sz w:val="44"/>
          <w:szCs w:val="44"/>
        </w:rPr>
        <w:t>关于公开</w:t>
      </w: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6</w:t>
      </w:r>
      <w:r>
        <w:rPr>
          <w:rFonts w:hint="eastAsia" w:ascii="方正小标宋简体" w:eastAsia="方正小标宋简体"/>
          <w:sz w:val="44"/>
          <w:szCs w:val="44"/>
        </w:rPr>
        <w:t>年申扎县本级财政</w:t>
      </w:r>
    </w:p>
    <w:p>
      <w:pPr>
        <w:spacing w:line="570" w:lineRule="exact"/>
        <w:jc w:val="center"/>
        <w:rPr>
          <w:rFonts w:ascii="方正小标宋简体" w:eastAsia="方正小标宋简体"/>
          <w:spacing w:val="-20"/>
          <w:sz w:val="32"/>
        </w:rPr>
      </w:pPr>
      <w:r>
        <w:rPr>
          <w:rFonts w:hint="eastAsia" w:ascii="方正小标宋简体" w:eastAsia="方正小标宋简体"/>
          <w:sz w:val="44"/>
          <w:szCs w:val="44"/>
        </w:rPr>
        <w:t>预算的说明</w:t>
      </w:r>
    </w:p>
    <w:p>
      <w:pPr>
        <w:spacing w:line="570" w:lineRule="exact"/>
        <w:ind w:firstLine="560" w:firstLineChars="200"/>
        <w:rPr>
          <w:rFonts w:ascii="Times New Roman" w:hAnsi="Times New Roman" w:eastAsia="方正仿宋简体" w:cs="Times New Roman"/>
          <w:sz w:val="32"/>
          <w:shd w:val="clear" w:color="auto" w:fill="FFFFFF"/>
        </w:rPr>
      </w:pPr>
      <w:r>
        <w:rPr>
          <w:rFonts w:hint="eastAsia" w:ascii="方正仿宋简体" w:eastAsia="方正仿宋简体"/>
          <w:spacing w:val="-20"/>
          <w:sz w:val="32"/>
        </w:rPr>
        <w:t>根据</w:t>
      </w:r>
      <w:r>
        <w:rPr>
          <w:rFonts w:hint="eastAsia" w:ascii="方正仿宋简体" w:hAnsi="仿宋" w:eastAsia="方正仿宋简体" w:cs="Times New Roman"/>
          <w:sz w:val="32"/>
          <w:shd w:val="clear" w:color="auto" w:fill="FFFFFF"/>
        </w:rPr>
        <w:t>《中华人民共和国预算法》第十四条内容规定经本级人民代表大会或者本级人民代表大会常务委员会批准的预算、预算调整、决算、预算执行情况的报告及报表，应当在批准后二十日内由本级政府财政部门向社会公开，并对本级政府财政转移支付安排、执行的情况以及举借债务的情况等重要事项作出说明。我县</w:t>
      </w:r>
      <w:r>
        <w:rPr>
          <w:rFonts w:ascii="Times New Roman" w:hAnsi="Times New Roman" w:eastAsia="方正仿宋简体" w:cs="Times New Roman"/>
          <w:sz w:val="32"/>
          <w:shd w:val="clear" w:color="auto" w:fill="FFFFFF"/>
        </w:rPr>
        <w:t>202</w:t>
      </w:r>
      <w:r>
        <w:rPr>
          <w:rFonts w:hint="eastAsia" w:ascii="Times New Roman" w:hAnsi="Times New Roman" w:eastAsia="方正仿宋简体" w:cs="Times New Roman"/>
          <w:sz w:val="32"/>
          <w:shd w:val="clear" w:color="auto" w:fill="FFFFFF"/>
          <w:lang w:val="en-US" w:eastAsia="zh-CN"/>
        </w:rPr>
        <w:t>6</w:t>
      </w:r>
      <w:r>
        <w:rPr>
          <w:rFonts w:hint="eastAsia" w:ascii="方正仿宋简体" w:hAnsi="仿宋" w:eastAsia="方正仿宋简体" w:cs="Times New Roman"/>
          <w:sz w:val="32"/>
          <w:shd w:val="clear" w:color="auto" w:fill="FFFFFF"/>
        </w:rPr>
        <w:t>年本级财政预算（草案）报告于</w:t>
      </w:r>
      <w:r>
        <w:rPr>
          <w:rFonts w:hint="eastAsia" w:ascii="Times New Roman" w:hAnsi="Times New Roman" w:eastAsia="方正仿宋简体" w:cs="Times New Roman"/>
          <w:sz w:val="32"/>
          <w:shd w:val="clear" w:color="auto" w:fill="FFFFFF"/>
        </w:rPr>
        <w:t>2025年</w:t>
      </w:r>
      <w:r>
        <w:rPr>
          <w:rFonts w:hint="eastAsia" w:ascii="Times New Roman" w:hAnsi="Times New Roman" w:eastAsia="方正仿宋简体" w:cs="Times New Roman"/>
          <w:sz w:val="32"/>
          <w:shd w:val="clear" w:color="auto" w:fill="FFFFFF"/>
          <w:lang w:val="en-US" w:eastAsia="zh-CN"/>
        </w:rPr>
        <w:t>12</w:t>
      </w:r>
      <w:r>
        <w:rPr>
          <w:rFonts w:hint="eastAsia" w:ascii="Times New Roman" w:hAnsi="Times New Roman" w:eastAsia="方正仿宋简体" w:cs="Times New Roman"/>
          <w:sz w:val="32"/>
          <w:shd w:val="clear" w:color="auto" w:fill="FFFFFF"/>
        </w:rPr>
        <w:t>月</w:t>
      </w:r>
      <w:r>
        <w:rPr>
          <w:rFonts w:hint="eastAsia" w:ascii="Times New Roman" w:hAnsi="Times New Roman" w:eastAsia="方正仿宋简体" w:cs="Times New Roman"/>
          <w:sz w:val="32"/>
          <w:shd w:val="clear" w:color="auto" w:fill="FFFFFF"/>
          <w:lang w:val="en-US" w:eastAsia="zh-CN"/>
        </w:rPr>
        <w:t>23</w:t>
      </w:r>
      <w:bookmarkStart w:id="0" w:name="_GoBack"/>
      <w:bookmarkEnd w:id="0"/>
      <w:r>
        <w:rPr>
          <w:rFonts w:hint="eastAsia" w:ascii="Times New Roman" w:hAnsi="Times New Roman" w:eastAsia="方正仿宋简体" w:cs="Times New Roman"/>
          <w:sz w:val="32"/>
          <w:shd w:val="clear" w:color="auto" w:fill="FFFFFF"/>
        </w:rPr>
        <w:t>日经申扎县第十三届人民代表大会第</w:t>
      </w:r>
      <w:r>
        <w:rPr>
          <w:rFonts w:hint="eastAsia" w:ascii="Times New Roman" w:hAnsi="Times New Roman" w:eastAsia="方正仿宋简体" w:cs="Times New Roman"/>
          <w:sz w:val="32"/>
          <w:shd w:val="clear" w:color="auto" w:fill="FFFFFF"/>
          <w:lang w:eastAsia="zh-CN"/>
        </w:rPr>
        <w:t>八</w:t>
      </w:r>
      <w:r>
        <w:rPr>
          <w:rFonts w:hint="eastAsia" w:ascii="Times New Roman" w:hAnsi="Times New Roman" w:eastAsia="方正仿宋简体" w:cs="Times New Roman"/>
          <w:sz w:val="32"/>
          <w:shd w:val="clear" w:color="auto" w:fill="FFFFFF"/>
        </w:rPr>
        <w:t>次会议审议通过，现申请将以下附件在政府新闻网予以公开。</w:t>
      </w:r>
    </w:p>
    <w:p>
      <w:pPr>
        <w:spacing w:line="570" w:lineRule="exact"/>
        <w:ind w:firstLine="640" w:firstLineChars="200"/>
        <w:rPr>
          <w:rFonts w:ascii="Times New Roman" w:hAnsi="Times New Roman" w:eastAsia="方正仿宋简体" w:cs="Times New Roman"/>
          <w:sz w:val="32"/>
          <w:shd w:val="clear" w:color="auto" w:fill="FFFFFF"/>
        </w:rPr>
      </w:pPr>
      <w:r>
        <w:rPr>
          <w:rFonts w:hint="eastAsia" w:ascii="Times New Roman" w:hAnsi="Times New Roman" w:eastAsia="方正仿宋简体" w:cs="Times New Roman"/>
          <w:sz w:val="32"/>
          <w:shd w:val="clear" w:color="auto" w:fill="FFFFFF"/>
        </w:rPr>
        <w:t>附件1：申扎县202</w:t>
      </w:r>
      <w:r>
        <w:rPr>
          <w:rFonts w:hint="eastAsia" w:ascii="Times New Roman" w:hAnsi="Times New Roman" w:eastAsia="方正仿宋简体" w:cs="Times New Roman"/>
          <w:sz w:val="32"/>
          <w:shd w:val="clear" w:color="auto" w:fill="FFFFFF"/>
          <w:lang w:val="en-US" w:eastAsia="zh-CN"/>
        </w:rPr>
        <w:t>5</w:t>
      </w:r>
      <w:r>
        <w:rPr>
          <w:rFonts w:hint="eastAsia" w:ascii="Times New Roman" w:hAnsi="Times New Roman" w:eastAsia="方正仿宋简体" w:cs="Times New Roman"/>
          <w:sz w:val="32"/>
          <w:shd w:val="clear" w:color="auto" w:fill="FFFFFF"/>
        </w:rPr>
        <w:t>年财政预算执行情况和202</w:t>
      </w:r>
      <w:r>
        <w:rPr>
          <w:rFonts w:hint="eastAsia" w:ascii="Times New Roman" w:hAnsi="Times New Roman" w:eastAsia="方正仿宋简体" w:cs="Times New Roman"/>
          <w:sz w:val="32"/>
          <w:shd w:val="clear" w:color="auto" w:fill="FFFFFF"/>
          <w:lang w:val="en-US" w:eastAsia="zh-CN"/>
        </w:rPr>
        <w:t>6</w:t>
      </w:r>
      <w:r>
        <w:rPr>
          <w:rFonts w:hint="eastAsia" w:ascii="Times New Roman" w:hAnsi="Times New Roman" w:eastAsia="方正仿宋简体" w:cs="Times New Roman"/>
          <w:sz w:val="32"/>
          <w:shd w:val="clear" w:color="auto" w:fill="FFFFFF"/>
        </w:rPr>
        <w:t>年财政预算草案的报告；</w:t>
      </w:r>
    </w:p>
    <w:p>
      <w:pPr>
        <w:spacing w:line="570" w:lineRule="exact"/>
        <w:ind w:firstLine="640" w:firstLineChars="200"/>
        <w:rPr>
          <w:rFonts w:ascii="Times New Roman" w:hAnsi="Times New Roman" w:eastAsia="方正仿宋简体" w:cs="Times New Roman"/>
          <w:sz w:val="32"/>
          <w:shd w:val="clear" w:color="auto" w:fill="FFFFFF"/>
        </w:rPr>
      </w:pPr>
      <w:r>
        <w:rPr>
          <w:rFonts w:hint="eastAsia" w:ascii="Times New Roman" w:hAnsi="Times New Roman" w:eastAsia="方正仿宋简体" w:cs="Times New Roman"/>
          <w:sz w:val="32"/>
          <w:shd w:val="clear" w:color="auto" w:fill="FFFFFF"/>
        </w:rPr>
        <w:t>附件2：202</w:t>
      </w:r>
      <w:r>
        <w:rPr>
          <w:rFonts w:hint="eastAsia" w:ascii="Times New Roman" w:hAnsi="Times New Roman" w:eastAsia="方正仿宋简体" w:cs="Times New Roman"/>
          <w:sz w:val="32"/>
          <w:shd w:val="clear" w:color="auto" w:fill="FFFFFF"/>
          <w:lang w:val="en-US" w:eastAsia="zh-CN"/>
        </w:rPr>
        <w:t>6</w:t>
      </w:r>
      <w:r>
        <w:rPr>
          <w:rFonts w:hint="eastAsia" w:ascii="Times New Roman" w:hAnsi="Times New Roman" w:eastAsia="方正仿宋简体" w:cs="Times New Roman"/>
          <w:sz w:val="32"/>
          <w:shd w:val="clear" w:color="auto" w:fill="FFFFFF"/>
        </w:rPr>
        <w:t>年申扎县本级政府预算表；</w:t>
      </w:r>
    </w:p>
    <w:p>
      <w:pPr>
        <w:spacing w:line="570" w:lineRule="exact"/>
        <w:ind w:firstLine="640" w:firstLineChars="200"/>
        <w:rPr>
          <w:rFonts w:ascii="Times New Roman" w:hAnsi="Times New Roman" w:eastAsia="方正仿宋简体" w:cs="Times New Roman"/>
          <w:sz w:val="32"/>
          <w:shd w:val="clear" w:color="auto" w:fill="FFFFFF"/>
        </w:rPr>
      </w:pPr>
      <w:r>
        <w:rPr>
          <w:rFonts w:hint="eastAsia" w:ascii="Times New Roman" w:hAnsi="Times New Roman" w:eastAsia="方正仿宋简体" w:cs="Times New Roman"/>
          <w:sz w:val="32"/>
          <w:shd w:val="clear" w:color="auto" w:fill="FFFFFF"/>
        </w:rPr>
        <w:t>附件3：202</w:t>
      </w:r>
      <w:r>
        <w:rPr>
          <w:rFonts w:hint="eastAsia" w:ascii="Times New Roman" w:hAnsi="Times New Roman" w:eastAsia="方正仿宋简体" w:cs="Times New Roman"/>
          <w:sz w:val="32"/>
          <w:shd w:val="clear" w:color="auto" w:fill="FFFFFF"/>
          <w:lang w:val="en-US" w:eastAsia="zh-CN"/>
        </w:rPr>
        <w:t>6</w:t>
      </w:r>
      <w:r>
        <w:rPr>
          <w:rFonts w:hint="eastAsia" w:ascii="Times New Roman" w:hAnsi="Times New Roman" w:eastAsia="方正仿宋简体" w:cs="Times New Roman"/>
          <w:sz w:val="32"/>
          <w:shd w:val="clear" w:color="auto" w:fill="FFFFFF"/>
        </w:rPr>
        <w:t>年申扎县本级一般公共预算“三公”经费预算安排情况说明；</w:t>
      </w:r>
    </w:p>
    <w:p>
      <w:pPr>
        <w:spacing w:line="570" w:lineRule="exact"/>
        <w:ind w:firstLine="640" w:firstLineChars="200"/>
        <w:rPr>
          <w:rFonts w:ascii="Times New Roman" w:hAnsi="Times New Roman" w:eastAsia="方正仿宋简体" w:cs="Times New Roman"/>
          <w:sz w:val="32"/>
          <w:shd w:val="clear" w:color="auto" w:fill="FFFFFF"/>
        </w:rPr>
      </w:pPr>
      <w:r>
        <w:rPr>
          <w:rFonts w:hint="eastAsia" w:ascii="Times New Roman" w:hAnsi="Times New Roman" w:eastAsia="方正仿宋简体" w:cs="Times New Roman"/>
          <w:sz w:val="32"/>
          <w:shd w:val="clear" w:color="auto" w:fill="FFFFFF"/>
        </w:rPr>
        <w:t>附件4：202</w:t>
      </w:r>
      <w:r>
        <w:rPr>
          <w:rFonts w:hint="eastAsia" w:ascii="Times New Roman" w:hAnsi="Times New Roman" w:eastAsia="方正仿宋简体" w:cs="Times New Roman"/>
          <w:sz w:val="32"/>
          <w:shd w:val="clear" w:color="auto" w:fill="FFFFFF"/>
          <w:lang w:val="en-US" w:eastAsia="zh-CN"/>
        </w:rPr>
        <w:t>5</w:t>
      </w:r>
      <w:r>
        <w:rPr>
          <w:rFonts w:hint="eastAsia" w:ascii="Times New Roman" w:hAnsi="Times New Roman" w:eastAsia="方正仿宋简体" w:cs="Times New Roman"/>
          <w:sz w:val="32"/>
          <w:shd w:val="clear" w:color="auto" w:fill="FFFFFF"/>
        </w:rPr>
        <w:t>年申扎县本级政府债务限额及余额预算情况表；</w:t>
      </w:r>
    </w:p>
    <w:p>
      <w:pPr>
        <w:spacing w:line="570" w:lineRule="exact"/>
        <w:ind w:firstLine="640" w:firstLineChars="200"/>
        <w:rPr>
          <w:rFonts w:ascii="Times New Roman" w:hAnsi="Times New Roman" w:eastAsia="方正仿宋简体" w:cs="Times New Roman"/>
          <w:sz w:val="32"/>
          <w:shd w:val="clear" w:color="auto" w:fill="FFFFFF"/>
        </w:rPr>
      </w:pPr>
      <w:r>
        <w:rPr>
          <w:rFonts w:hint="eastAsia" w:ascii="Times New Roman" w:hAnsi="Times New Roman" w:eastAsia="方正仿宋简体" w:cs="Times New Roman"/>
          <w:sz w:val="32"/>
          <w:shd w:val="clear" w:color="auto" w:fill="FFFFFF"/>
        </w:rPr>
        <w:t>附件5：申扎县本级202</w:t>
      </w:r>
      <w:r>
        <w:rPr>
          <w:rFonts w:hint="eastAsia" w:ascii="Times New Roman" w:hAnsi="Times New Roman" w:eastAsia="方正仿宋简体" w:cs="Times New Roman"/>
          <w:sz w:val="32"/>
          <w:shd w:val="clear" w:color="auto" w:fill="FFFFFF"/>
          <w:lang w:val="en-US" w:eastAsia="zh-CN"/>
        </w:rPr>
        <w:t>5</w:t>
      </w:r>
      <w:r>
        <w:rPr>
          <w:rFonts w:hint="eastAsia" w:ascii="Times New Roman" w:hAnsi="Times New Roman" w:eastAsia="方正仿宋简体" w:cs="Times New Roman"/>
          <w:sz w:val="32"/>
          <w:shd w:val="clear" w:color="auto" w:fill="FFFFFF"/>
        </w:rPr>
        <w:t>—202</w:t>
      </w:r>
      <w:r>
        <w:rPr>
          <w:rFonts w:hint="eastAsia" w:ascii="Times New Roman" w:hAnsi="Times New Roman" w:eastAsia="方正仿宋简体" w:cs="Times New Roman"/>
          <w:sz w:val="32"/>
          <w:shd w:val="clear" w:color="auto" w:fill="FFFFFF"/>
          <w:lang w:val="en-US" w:eastAsia="zh-CN"/>
        </w:rPr>
        <w:t>6</w:t>
      </w:r>
      <w:r>
        <w:rPr>
          <w:rFonts w:hint="eastAsia" w:ascii="Times New Roman" w:hAnsi="Times New Roman" w:eastAsia="方正仿宋简体" w:cs="Times New Roman"/>
          <w:sz w:val="32"/>
          <w:shd w:val="clear" w:color="auto" w:fill="FFFFFF"/>
        </w:rPr>
        <w:t>年政府债券发行及还本付息情况表；</w:t>
      </w:r>
    </w:p>
    <w:p>
      <w:pPr>
        <w:spacing w:line="570" w:lineRule="exact"/>
        <w:ind w:firstLine="640" w:firstLineChars="200"/>
        <w:rPr>
          <w:rFonts w:ascii="Times New Roman" w:hAnsi="Times New Roman" w:eastAsia="方正仿宋简体" w:cs="Times New Roman"/>
          <w:sz w:val="32"/>
          <w:shd w:val="clear" w:color="auto" w:fill="FFFFFF"/>
        </w:rPr>
      </w:pPr>
      <w:r>
        <w:rPr>
          <w:rFonts w:hint="eastAsia" w:ascii="Times New Roman" w:hAnsi="Times New Roman" w:eastAsia="方正仿宋简体" w:cs="Times New Roman"/>
          <w:sz w:val="32"/>
          <w:shd w:val="clear" w:color="auto" w:fill="FFFFFF"/>
        </w:rPr>
        <w:t>附件6：申扎县202</w:t>
      </w:r>
      <w:r>
        <w:rPr>
          <w:rFonts w:hint="eastAsia" w:ascii="Times New Roman" w:hAnsi="Times New Roman" w:eastAsia="方正仿宋简体" w:cs="Times New Roman"/>
          <w:sz w:val="32"/>
          <w:shd w:val="clear" w:color="auto" w:fill="FFFFFF"/>
          <w:lang w:val="en-US" w:eastAsia="zh-CN"/>
        </w:rPr>
        <w:t>6</w:t>
      </w:r>
      <w:r>
        <w:rPr>
          <w:rFonts w:hint="eastAsia" w:ascii="Times New Roman" w:hAnsi="Times New Roman" w:eastAsia="方正仿宋简体" w:cs="Times New Roman"/>
          <w:sz w:val="32"/>
          <w:shd w:val="clear" w:color="auto" w:fill="FFFFFF"/>
        </w:rPr>
        <w:t>年项目支出绩效目标表。</w:t>
      </w:r>
    </w:p>
    <w:p>
      <w:pPr>
        <w:spacing w:line="570" w:lineRule="exact"/>
        <w:ind w:firstLine="640" w:firstLineChars="200"/>
        <w:rPr>
          <w:rFonts w:ascii="Times New Roman" w:hAnsi="Times New Roman" w:eastAsia="方正仿宋简体" w:cs="Times New Roman"/>
          <w:sz w:val="32"/>
          <w:shd w:val="clear" w:color="auto" w:fill="FFFFFF"/>
        </w:rPr>
      </w:pPr>
      <w:r>
        <w:rPr>
          <w:rFonts w:hint="eastAsia" w:ascii="Times New Roman" w:hAnsi="Times New Roman" w:eastAsia="方正仿宋简体" w:cs="Times New Roman"/>
          <w:sz w:val="32"/>
          <w:shd w:val="clear" w:color="auto" w:fill="FFFFFF"/>
        </w:rPr>
        <w:t>特此说明！</w:t>
      </w:r>
    </w:p>
    <w:p>
      <w:pPr>
        <w:spacing w:line="570" w:lineRule="exact"/>
        <w:ind w:firstLine="640" w:firstLineChars="200"/>
        <w:jc w:val="right"/>
        <w:rPr>
          <w:rFonts w:ascii="Times New Roman" w:hAnsi="Times New Roman" w:eastAsia="方正仿宋简体" w:cs="Times New Roman"/>
          <w:sz w:val="32"/>
          <w:shd w:val="clear" w:color="auto" w:fill="FFFFFF"/>
        </w:rPr>
      </w:pPr>
      <w:r>
        <w:rPr>
          <w:rFonts w:hint="eastAsia" w:ascii="Times New Roman" w:hAnsi="Times New Roman" w:eastAsia="方正仿宋简体" w:cs="Times New Roman"/>
          <w:sz w:val="32"/>
          <w:shd w:val="clear" w:color="auto" w:fill="FFFFFF"/>
        </w:rPr>
        <w:t>申扎县财政局</w:t>
      </w:r>
    </w:p>
    <w:p>
      <w:pPr>
        <w:spacing w:line="570" w:lineRule="exact"/>
        <w:ind w:firstLine="640" w:firstLineChars="200"/>
        <w:jc w:val="right"/>
        <w:rPr>
          <w:rFonts w:ascii="Times New Roman" w:hAnsi="Times New Roman" w:eastAsia="方正仿宋简体" w:cs="Times New Roman"/>
          <w:sz w:val="32"/>
          <w:shd w:val="clear" w:color="auto" w:fill="FFFFFF"/>
        </w:rPr>
      </w:pPr>
      <w:r>
        <w:rPr>
          <w:rFonts w:hint="eastAsia" w:ascii="Times New Roman" w:hAnsi="Times New Roman" w:eastAsia="方正仿宋简体" w:cs="Times New Roman"/>
          <w:sz w:val="32"/>
          <w:shd w:val="clear" w:color="auto" w:fill="FFFFFF"/>
        </w:rPr>
        <w:t>202</w:t>
      </w:r>
      <w:r>
        <w:rPr>
          <w:rFonts w:hint="eastAsia" w:ascii="Times New Roman" w:hAnsi="Times New Roman" w:eastAsia="方正仿宋简体" w:cs="Times New Roman"/>
          <w:sz w:val="32"/>
          <w:shd w:val="clear" w:color="auto" w:fill="FFFFFF"/>
          <w:lang w:val="en-US" w:eastAsia="zh-CN"/>
        </w:rPr>
        <w:t>6</w:t>
      </w:r>
      <w:r>
        <w:rPr>
          <w:rFonts w:hint="eastAsia" w:ascii="Times New Roman" w:hAnsi="Times New Roman" w:eastAsia="方正仿宋简体" w:cs="Times New Roman"/>
          <w:sz w:val="32"/>
          <w:shd w:val="clear" w:color="auto" w:fill="FFFFFF"/>
        </w:rPr>
        <w:t>年1月</w:t>
      </w:r>
      <w:r>
        <w:rPr>
          <w:rFonts w:hint="eastAsia" w:ascii="Times New Roman" w:hAnsi="Times New Roman" w:eastAsia="方正仿宋简体" w:cs="Times New Roman"/>
          <w:sz w:val="32"/>
          <w:shd w:val="clear" w:color="auto" w:fill="FFFFFF"/>
          <w:lang w:val="en-US" w:eastAsia="zh-CN"/>
        </w:rPr>
        <w:t>9</w:t>
      </w:r>
      <w:r>
        <w:rPr>
          <w:rFonts w:hint="eastAsia" w:ascii="Times New Roman" w:hAnsi="Times New Roman" w:eastAsia="方正仿宋简体" w:cs="Times New Roman"/>
          <w:sz w:val="32"/>
          <w:shd w:val="clear" w:color="auto" w:fill="FFFFFF"/>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Himalaya">
    <w:panose1 w:val="01010100010101010101"/>
    <w:charset w:val="00"/>
    <w:family w:val="auto"/>
    <w:pitch w:val="default"/>
    <w:sig w:usb0="80000003" w:usb1="00010000" w:usb2="00000040" w:usb3="00000000" w:csb0="00000001"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0YzgzYzYzYjAyMDgzN2YxZTY2OTIzOTA2YTc5N2EifQ=="/>
  </w:docVars>
  <w:rsids>
    <w:rsidRoot w:val="00EC01C0"/>
    <w:rsid w:val="000B1B86"/>
    <w:rsid w:val="00237064"/>
    <w:rsid w:val="00263E30"/>
    <w:rsid w:val="00316029"/>
    <w:rsid w:val="0041202F"/>
    <w:rsid w:val="006C0405"/>
    <w:rsid w:val="007361AD"/>
    <w:rsid w:val="009B35FA"/>
    <w:rsid w:val="00A570E5"/>
    <w:rsid w:val="00B43E46"/>
    <w:rsid w:val="00B736E1"/>
    <w:rsid w:val="00E36775"/>
    <w:rsid w:val="00EC01C0"/>
    <w:rsid w:val="00F6056B"/>
    <w:rsid w:val="01DB5DCD"/>
    <w:rsid w:val="09980A78"/>
    <w:rsid w:val="126E42E1"/>
    <w:rsid w:val="13372A7C"/>
    <w:rsid w:val="1730583A"/>
    <w:rsid w:val="1B70057D"/>
    <w:rsid w:val="20680D5B"/>
    <w:rsid w:val="26275C5D"/>
    <w:rsid w:val="2F4B4CCA"/>
    <w:rsid w:val="302B1C02"/>
    <w:rsid w:val="3C8900C2"/>
    <w:rsid w:val="3E2D5039"/>
    <w:rsid w:val="486E00FC"/>
    <w:rsid w:val="5B6341AE"/>
    <w:rsid w:val="6B2B6C86"/>
    <w:rsid w:val="6F372835"/>
    <w:rsid w:val="704279C3"/>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32"/>
      <w:lang w:val="en-US" w:eastAsia="zh-CN" w:bidi="bo-CN"/>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26"/>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26"/>
    </w:rPr>
  </w:style>
  <w:style w:type="character" w:customStyle="1" w:styleId="6">
    <w:name w:val="页眉 Char"/>
    <w:basedOn w:val="5"/>
    <w:link w:val="3"/>
    <w:qFormat/>
    <w:uiPriority w:val="99"/>
    <w:rPr>
      <w:sz w:val="18"/>
      <w:szCs w:val="26"/>
    </w:rPr>
  </w:style>
  <w:style w:type="character" w:customStyle="1" w:styleId="7">
    <w:name w:val="页脚 Char"/>
    <w:basedOn w:val="5"/>
    <w:link w:val="2"/>
    <w:qFormat/>
    <w:uiPriority w:val="99"/>
    <w:rPr>
      <w:sz w:val="18"/>
      <w:szCs w:val="2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390</Words>
  <Characters>427</Characters>
  <Lines>3</Lines>
  <Paragraphs>1</Paragraphs>
  <TotalTime>6</TotalTime>
  <ScaleCrop>false</ScaleCrop>
  <LinksUpToDate>false</LinksUpToDate>
  <CharactersWithSpaces>427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2023-09-26T13:01:00Z</dcterms:created>
  <dc:creator>Administrator</dc:creator>
  <cp:lastModifiedBy>PC</cp:lastModifiedBy>
  <cp:lastPrinted>2025-02-06T07:52:00Z</cp:lastPrinted>
  <dcterms:modified xsi:type="dcterms:W3CDTF">2026-02-05T04:49:47Z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0C793BEAA1E14DD589C59A437CA8AF3D</vt:lpwstr>
  </property>
</Properties>
</file>