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E356A">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申扎县农牧局机关2024年度部门决算公开报告</w:t>
      </w:r>
    </w:p>
    <w:p w14:paraId="1E8F4CF7">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14:paraId="6C2B2D3A">
      <w:pPr>
        <w:spacing w:line="578" w:lineRule="exact"/>
        <w:jc w:val="center"/>
        <w:rPr>
          <w:rFonts w:hint="eastAsia" w:ascii="黑体" w:hAnsi="ˎ̥" w:eastAsia="黑体"/>
          <w:b/>
          <w:sz w:val="32"/>
          <w:szCs w:val="32"/>
        </w:rPr>
      </w:pPr>
    </w:p>
    <w:p w14:paraId="6A8F1018">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6A2F743B">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29CBFE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908980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3B013F23">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6E57563D">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65C401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4BD7D57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C54764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51FC70A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A0C842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0F3513A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14C271AC">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341B0484">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4A5010B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23F091F4">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11226842">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1704E608">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4EC8D6DA">
      <w:pPr>
        <w:spacing w:line="578" w:lineRule="exact"/>
        <w:jc w:val="both"/>
        <w:rPr>
          <w:rFonts w:hint="eastAsia" w:ascii="黑体" w:hAnsi="ˎ̥" w:eastAsia="黑体"/>
          <w:sz w:val="32"/>
          <w:szCs w:val="32"/>
        </w:rPr>
      </w:pPr>
      <w:bookmarkStart w:id="2" w:name="_Toc22941_WPSOffice_Level1"/>
      <w:bookmarkStart w:id="3" w:name="_Toc1704_WPSOffice_Level1"/>
      <w:bookmarkStart w:id="4" w:name="_Toc32433_WPSOffice_Level1"/>
      <w:bookmarkStart w:id="5" w:name="_Toc10049_WPSOffice_Level1"/>
      <w:bookmarkStart w:id="6" w:name="_Toc10720_WPSOffice_Level1"/>
      <w:bookmarkStart w:id="7" w:name="_Toc23465_WPSOffice_Level1"/>
      <w:bookmarkStart w:id="8" w:name="_Toc24238_WPSOffice_Level2"/>
      <w:bookmarkStart w:id="9" w:name="_Toc20274_WPSOffice_Level2"/>
      <w:bookmarkStart w:id="10" w:name="_Toc32622_WPSOffice_Level2"/>
      <w:bookmarkStart w:id="11" w:name="_Toc26580_WPSOffice_Level2"/>
      <w:bookmarkStart w:id="12" w:name="_Toc20205_WPSOffice_Level2"/>
      <w:bookmarkStart w:id="13" w:name="_Toc14159_WPSOffice_Level2"/>
    </w:p>
    <w:p w14:paraId="13495E08">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59DE4DDD">
      <w:pPr>
        <w:spacing w:line="578" w:lineRule="exact"/>
        <w:ind w:firstLine="640" w:firstLineChars="200"/>
        <w:rPr>
          <w:rFonts w:hint="eastAsia" w:ascii="楷体" w:hAnsi="楷体" w:eastAsia="楷体" w:cs="楷体"/>
          <w:sz w:val="32"/>
          <w:szCs w:val="32"/>
        </w:rPr>
      </w:pPr>
    </w:p>
    <w:p w14:paraId="4A3D8885">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14:paraId="0680DACE">
      <w:pPr>
        <w:spacing w:line="578" w:lineRule="exact"/>
        <w:ind w:firstLine="640" w:firstLineChars="200"/>
        <w:rPr>
          <w:rFonts w:hint="eastAsia" w:ascii="黑体" w:hAnsi="黑体" w:eastAsia="黑体" w:cs="黑体"/>
          <w:sz w:val="32"/>
          <w:szCs w:val="32"/>
        </w:rPr>
      </w:pPr>
      <w:bookmarkStart w:id="14" w:name="_Toc4833_WPSOffice_Level2"/>
      <w:bookmarkStart w:id="15" w:name="_Toc24474_WPSOffice_Level2"/>
      <w:bookmarkStart w:id="16" w:name="_Toc24059_WPSOffice_Level2"/>
      <w:bookmarkStart w:id="17" w:name="_Toc17796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14:paraId="08F1067A">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eastAsia="zh-CN"/>
        </w:rPr>
        <w:t>农牧机关</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个，包括：</w:t>
      </w:r>
    </w:p>
    <w:p w14:paraId="149848AF">
      <w:pPr>
        <w:spacing w:line="578" w:lineRule="exact"/>
        <w:jc w:val="center"/>
        <w:rPr>
          <w:rFonts w:hint="eastAsia" w:ascii="黑体" w:hAnsi="ˎ̥" w:eastAsia="黑体"/>
          <w:sz w:val="32"/>
          <w:szCs w:val="32"/>
        </w:rPr>
      </w:pPr>
      <w:bookmarkStart w:id="19" w:name="_Toc6234_WPSOffice_Level1"/>
      <w:bookmarkStart w:id="20" w:name="_Toc8164_WPSOffice_Level1"/>
      <w:bookmarkStart w:id="21" w:name="_Toc30451_WPSOffice_Level1"/>
      <w:bookmarkStart w:id="22" w:name="_Toc30690_WPSOffice_Level1"/>
      <w:bookmarkStart w:id="23" w:name="_Toc28253_WPSOffice_Level1"/>
      <w:bookmarkStart w:id="24" w:name="_Toc15521_WPSOffice_Level1"/>
      <w:bookmarkStart w:id="25" w:name="_Toc11518_WPSOffice_Level2"/>
      <w:bookmarkStart w:id="26" w:name="_Toc4029_WPSOffice_Level2"/>
      <w:bookmarkStart w:id="27" w:name="_Toc6211_WPSOffice_Level2"/>
      <w:bookmarkStart w:id="28" w:name="_Toc32472_WPSOffice_Level2"/>
      <w:bookmarkStart w:id="29" w:name="_Toc32695_WPSOffice_Level2"/>
      <w:bookmarkStart w:id="30" w:name="_Toc8867_WPSOffice_Level2"/>
    </w:p>
    <w:p w14:paraId="5ABA64D5">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14:paraId="1A7D1292">
      <w:pPr>
        <w:spacing w:line="578" w:lineRule="exact"/>
        <w:ind w:firstLine="645"/>
        <w:rPr>
          <w:rFonts w:hint="eastAsia" w:ascii="黑体" w:hAnsi="黑体" w:eastAsia="黑体" w:cs="黑体"/>
          <w:sz w:val="32"/>
          <w:szCs w:val="32"/>
        </w:rPr>
      </w:pPr>
    </w:p>
    <w:p w14:paraId="4609FEC3">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14:paraId="646AEC68">
      <w:pPr>
        <w:spacing w:line="578" w:lineRule="exact"/>
        <w:ind w:firstLine="645"/>
        <w:rPr>
          <w:rFonts w:hint="eastAsia" w:ascii="黑体" w:hAnsi="黑体" w:eastAsia="黑体" w:cs="黑体"/>
          <w:sz w:val="32"/>
          <w:szCs w:val="32"/>
        </w:rPr>
      </w:pPr>
      <w:bookmarkStart w:id="31" w:name="_Toc14349_WPSOffice_Level2"/>
      <w:bookmarkStart w:id="32" w:name="_Toc26621_WPSOffice_Level2"/>
      <w:bookmarkStart w:id="33" w:name="_Toc28622_WPSOffice_Level2"/>
      <w:bookmarkStart w:id="34" w:name="_Toc30334_WPSOffice_Level2"/>
      <w:bookmarkStart w:id="35" w:name="_Toc23139_WPSOffice_Level2"/>
      <w:bookmarkStart w:id="36" w:name="_Toc25608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3854_WPSOffice_Level2"/>
      <w:bookmarkStart w:id="38" w:name="_Toc17858_WPSOffice_Level2"/>
      <w:bookmarkStart w:id="39" w:name="_Toc17626_WPSOffice_Level2"/>
      <w:bookmarkStart w:id="40" w:name="_Toc5489_WPSOffice_Level2"/>
      <w:bookmarkStart w:id="41" w:name="_Toc14658_WPSOffice_Level2"/>
      <w:bookmarkStart w:id="42" w:name="_Toc3262_WPSOffice_Level2"/>
    </w:p>
    <w:p w14:paraId="2D43FEAF">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3591_WPSOffice_Level2"/>
      <w:bookmarkStart w:id="44" w:name="_Toc23493_WPSOffice_Level2"/>
      <w:bookmarkStart w:id="45" w:name="_Toc4265_WPSOffice_Level2"/>
      <w:bookmarkStart w:id="46" w:name="_Toc7988_WPSOffice_Level2"/>
      <w:bookmarkStart w:id="47" w:name="_Toc13701_WPSOffice_Level2"/>
      <w:bookmarkStart w:id="48" w:name="_Toc21415_WPSOffice_Level2"/>
    </w:p>
    <w:p w14:paraId="466CE0B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14:paraId="1CA1AAB7">
      <w:pPr>
        <w:spacing w:line="578" w:lineRule="exact"/>
        <w:ind w:firstLine="645"/>
        <w:rPr>
          <w:rFonts w:hint="eastAsia" w:ascii="黑体" w:hAnsi="黑体" w:eastAsia="黑体" w:cs="黑体"/>
          <w:sz w:val="32"/>
          <w:szCs w:val="32"/>
        </w:rPr>
      </w:pPr>
      <w:bookmarkStart w:id="49" w:name="_Toc22783_WPSOffice_Level2"/>
      <w:bookmarkStart w:id="50" w:name="_Toc7879_WPSOffice_Level2"/>
      <w:bookmarkStart w:id="51" w:name="_Toc23829_WPSOffice_Level2"/>
      <w:bookmarkStart w:id="52" w:name="_Toc25166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17283_WPSOffice_Level2"/>
      <w:bookmarkStart w:id="56" w:name="_Toc17833_WPSOffice_Level2"/>
      <w:bookmarkStart w:id="57" w:name="_Toc2632_WPSOffice_Level2"/>
      <w:bookmarkStart w:id="58" w:name="_Toc25362_WPSOffice_Level2"/>
      <w:bookmarkStart w:id="59" w:name="_Toc8373_WPSOffice_Level2"/>
      <w:bookmarkStart w:id="60" w:name="_Toc5343_WPSOffice_Level2"/>
    </w:p>
    <w:p w14:paraId="163493D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14:paraId="11250B0D">
      <w:pPr>
        <w:spacing w:line="578" w:lineRule="exact"/>
        <w:ind w:left="1118" w:leftChars="304" w:hanging="480" w:hangingChars="150"/>
        <w:rPr>
          <w:rFonts w:hint="eastAsia" w:ascii="黑体" w:hAnsi="黑体" w:eastAsia="黑体" w:cs="黑体"/>
          <w:sz w:val="32"/>
          <w:szCs w:val="32"/>
        </w:rPr>
      </w:pPr>
      <w:bookmarkStart w:id="61" w:name="_Toc11799_WPSOffice_Level2"/>
      <w:bookmarkStart w:id="62" w:name="_Toc13345_WPSOffice_Level2"/>
      <w:bookmarkStart w:id="63" w:name="_Toc1533_WPSOffice_Level2"/>
      <w:bookmarkStart w:id="64" w:name="_Toc6020_WPSOffice_Level2"/>
      <w:bookmarkStart w:id="65" w:name="_Toc21310_WPSOffice_Level2"/>
      <w:bookmarkStart w:id="66" w:name="_Toc5594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14:paraId="33B6C1DC">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6225979D">
      <w:pPr>
        <w:spacing w:line="578" w:lineRule="exact"/>
        <w:ind w:firstLine="640"/>
        <w:rPr>
          <w:rFonts w:hint="eastAsia" w:ascii="黑体" w:hAnsi="黑体" w:eastAsia="黑体" w:cs="黑体"/>
          <w:sz w:val="32"/>
          <w:szCs w:val="32"/>
        </w:rPr>
      </w:pPr>
      <w:bookmarkStart w:id="67" w:name="_Toc29886_WPSOffice_Level2"/>
      <w:bookmarkStart w:id="68" w:name="_Toc9377_WPSOffice_Level2"/>
      <w:bookmarkStart w:id="69" w:name="_Toc1820_WPSOffice_Level2"/>
      <w:bookmarkStart w:id="70" w:name="_Toc19961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14:paraId="752E8721">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5B482E07">
      <w:pPr>
        <w:spacing w:line="578" w:lineRule="exact"/>
        <w:rPr>
          <w:rFonts w:hint="eastAsia" w:ascii="黑体" w:hAnsi="黑体" w:eastAsia="黑体" w:cs="黑体"/>
          <w:sz w:val="32"/>
          <w:szCs w:val="32"/>
        </w:rPr>
      </w:pPr>
    </w:p>
    <w:p w14:paraId="5BF52B78">
      <w:pPr>
        <w:spacing w:line="578" w:lineRule="exact"/>
        <w:rPr>
          <w:rFonts w:hint="eastAsia" w:ascii="黑体" w:hAnsi="黑体" w:eastAsia="黑体" w:cs="黑体"/>
          <w:sz w:val="32"/>
          <w:szCs w:val="32"/>
        </w:rPr>
      </w:pPr>
      <w:bookmarkStart w:id="119" w:name="_GoBack"/>
      <w:bookmarkEnd w:id="119"/>
    </w:p>
    <w:p w14:paraId="31BF6332">
      <w:pPr>
        <w:spacing w:line="578" w:lineRule="exact"/>
        <w:jc w:val="center"/>
        <w:rPr>
          <w:rFonts w:hint="eastAsia" w:ascii="黑体" w:hAnsi="ˎ̥" w:eastAsia="黑体"/>
          <w:sz w:val="32"/>
          <w:szCs w:val="32"/>
        </w:rPr>
      </w:pPr>
      <w:bookmarkStart w:id="71" w:name="_Toc28629_WPSOffice_Level1"/>
      <w:bookmarkStart w:id="72" w:name="_Toc4402_WPSOffice_Level1"/>
      <w:bookmarkStart w:id="73" w:name="_Toc27590_WPSOffice_Level1"/>
      <w:bookmarkStart w:id="74" w:name="_Toc31264_WPSOffice_Level1"/>
      <w:bookmarkStart w:id="75" w:name="_Toc16686_WPSOffice_Level1"/>
      <w:bookmarkStart w:id="76" w:name="_Toc29683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14:paraId="0108672B">
      <w:pPr>
        <w:spacing w:line="578" w:lineRule="exact"/>
        <w:jc w:val="center"/>
        <w:rPr>
          <w:rFonts w:hint="eastAsia" w:ascii="黑体" w:hAnsi="ˎ̥" w:eastAsia="黑体"/>
          <w:sz w:val="32"/>
          <w:szCs w:val="32"/>
        </w:rPr>
      </w:pPr>
    </w:p>
    <w:p w14:paraId="4461E05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20,899.91</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20,899.91</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5969.13</w:t>
      </w:r>
      <w:r>
        <w:rPr>
          <w:rFonts w:hint="eastAsia" w:ascii="仿宋_GB2312" w:hAnsi="ˎ̥" w:eastAsia="仿宋_GB2312"/>
          <w:sz w:val="32"/>
          <w:szCs w:val="32"/>
        </w:rPr>
        <w:t>万元，增长</w:t>
      </w:r>
      <w:r>
        <w:rPr>
          <w:rFonts w:hint="eastAsia" w:ascii="仿宋_GB2312" w:hAnsi="ˎ̥" w:eastAsia="仿宋_GB2312"/>
          <w:sz w:val="32"/>
          <w:szCs w:val="32"/>
          <w:lang w:val="en-US" w:eastAsia="zh-CN"/>
        </w:rPr>
        <w:t>28.56</w:t>
      </w:r>
      <w:r>
        <w:rPr>
          <w:rFonts w:hint="eastAsia" w:ascii="仿宋_GB2312" w:hAnsi="ˎ̥" w:eastAsia="仿宋_GB2312"/>
          <w:sz w:val="32"/>
          <w:szCs w:val="32"/>
        </w:rPr>
        <w:t>%。主要原因：</w:t>
      </w:r>
      <w:r>
        <w:rPr>
          <w:rFonts w:hint="eastAsia" w:ascii="仿宋_GB2312" w:hAnsi="ˎ̥" w:eastAsia="仿宋_GB2312"/>
          <w:sz w:val="32"/>
          <w:szCs w:val="32"/>
          <w:lang w:val="en-US" w:eastAsia="zh-CN"/>
        </w:rPr>
        <w:t>由于机构改革（三家单位整合）今年资金增长28.56%</w:t>
      </w:r>
      <w:r>
        <w:rPr>
          <w:rFonts w:hint="eastAsia" w:ascii="仿宋_GB2312" w:hAnsi="ˎ̥" w:eastAsia="仿宋_GB2312"/>
          <w:sz w:val="32"/>
          <w:szCs w:val="32"/>
        </w:rPr>
        <w:t>。</w:t>
      </w:r>
    </w:p>
    <w:p w14:paraId="05B8AFD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596A4F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20,879.91</w:t>
      </w:r>
      <w:r>
        <w:rPr>
          <w:rFonts w:hint="eastAsia" w:ascii="仿宋_GB2312" w:hAnsi="ˎ̥" w:eastAsia="仿宋_GB2312"/>
          <w:sz w:val="32"/>
          <w:szCs w:val="32"/>
        </w:rPr>
        <w:t>万元。</w:t>
      </w:r>
    </w:p>
    <w:p w14:paraId="01AE802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lang w:val="en-US" w:eastAsia="zh-CN"/>
        </w:rPr>
        <w:t>我单位不涉及</w:t>
      </w:r>
      <w:r>
        <w:rPr>
          <w:rFonts w:hint="eastAsia" w:ascii="仿宋_GB2312" w:hAnsi="ˎ̥" w:eastAsia="仿宋_GB2312"/>
          <w:sz w:val="32"/>
          <w:szCs w:val="32"/>
        </w:rPr>
        <w:t>非财政拨款。</w:t>
      </w:r>
    </w:p>
    <w:p w14:paraId="411A3C2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20.00</w:t>
      </w:r>
      <w:r>
        <w:rPr>
          <w:rFonts w:hint="eastAsia" w:ascii="仿宋_GB2312" w:hAnsi="ˎ̥" w:eastAsia="仿宋_GB2312"/>
          <w:sz w:val="32"/>
          <w:szCs w:val="32"/>
        </w:rPr>
        <w:t>万元，</w:t>
      </w:r>
      <w:r>
        <w:rPr>
          <w:rFonts w:hint="eastAsia" w:ascii="仿宋_GB2312" w:hAnsi="ˎ̥" w:eastAsia="仿宋_GB2312"/>
          <w:sz w:val="32"/>
          <w:szCs w:val="32"/>
          <w:lang w:val="en-US" w:eastAsia="zh-CN"/>
        </w:rPr>
        <w:t>该资金为存量资金，按照决算填报要求列入年初结转结余</w:t>
      </w:r>
      <w:r>
        <w:rPr>
          <w:rFonts w:hint="eastAsia" w:ascii="仿宋_GB2312" w:hAnsi="ˎ̥" w:eastAsia="仿宋_GB2312"/>
          <w:sz w:val="32"/>
          <w:szCs w:val="32"/>
        </w:rPr>
        <w:t>，</w:t>
      </w:r>
      <w:r>
        <w:rPr>
          <w:rFonts w:hint="eastAsia" w:ascii="仿宋_GB2312" w:hAnsi="ˎ̥" w:eastAsia="仿宋_GB2312"/>
          <w:sz w:val="32"/>
          <w:szCs w:val="32"/>
          <w:lang w:val="en-US" w:eastAsia="zh-CN"/>
        </w:rPr>
        <w:t>较</w:t>
      </w:r>
      <w:r>
        <w:rPr>
          <w:rFonts w:hint="default" w:ascii="仿宋_GB2312" w:hAnsi="ˎ̥" w:eastAsia="仿宋_GB2312"/>
          <w:sz w:val="32"/>
          <w:szCs w:val="32"/>
          <w:lang w:val="en-US" w:eastAsia="zh-CN"/>
        </w:rPr>
        <w:t>2023</w:t>
      </w:r>
      <w:r>
        <w:rPr>
          <w:rFonts w:hint="eastAsia" w:ascii="仿宋_GB2312" w:hAnsi="ˎ̥" w:eastAsia="仿宋_GB2312"/>
          <w:sz w:val="32"/>
          <w:szCs w:val="32"/>
          <w:lang w:val="en-US" w:eastAsia="zh-CN"/>
        </w:rPr>
        <w:t>年度决算数增加20万元，增长100%，主要原因是2023年度我单位无结转结余。</w:t>
      </w:r>
    </w:p>
    <w:p w14:paraId="74FADF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788E8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20,899.91</w:t>
      </w:r>
      <w:r>
        <w:rPr>
          <w:rFonts w:hint="eastAsia" w:ascii="仿宋_GB2312" w:hAnsi="ˎ̥" w:eastAsia="仿宋_GB2312"/>
          <w:sz w:val="32"/>
          <w:szCs w:val="32"/>
        </w:rPr>
        <w:t>万元。</w:t>
      </w:r>
    </w:p>
    <w:p w14:paraId="0334A0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rPr>
        <w:t>结余分配</w:t>
      </w:r>
      <w:r>
        <w:rPr>
          <w:rFonts w:hint="eastAsia" w:ascii="仿宋_GB2312" w:hAnsi="ˎ̥" w:eastAsia="仿宋_GB2312"/>
          <w:color w:val="FF0000"/>
          <w:sz w:val="32"/>
          <w:szCs w:val="32"/>
          <w:lang w:val="en-US" w:eastAsia="zh-CN"/>
        </w:rPr>
        <w:t>20</w:t>
      </w:r>
      <w:r>
        <w:rPr>
          <w:rFonts w:hint="eastAsia" w:ascii="仿宋_GB2312" w:hAnsi="ˎ̥" w:eastAsia="仿宋_GB2312"/>
          <w:sz w:val="32"/>
          <w:szCs w:val="32"/>
        </w:rPr>
        <w:t>万元，</w:t>
      </w:r>
      <w:r>
        <w:rPr>
          <w:rFonts w:hint="eastAsia" w:ascii="仿宋_GB2312" w:hAnsi="ˎ̥" w:eastAsia="仿宋_GB2312"/>
          <w:sz w:val="32"/>
          <w:szCs w:val="32"/>
          <w:lang w:val="en-US" w:eastAsia="zh-CN"/>
        </w:rPr>
        <w:t>该资金为存量资金，按照决算填报要求列入年初结转结余</w:t>
      </w:r>
      <w:r>
        <w:rPr>
          <w:rFonts w:hint="eastAsia" w:ascii="仿宋_GB2312" w:hAnsi="ˎ̥" w:eastAsia="仿宋_GB2312"/>
          <w:sz w:val="32"/>
          <w:szCs w:val="32"/>
        </w:rPr>
        <w:t>，</w:t>
      </w:r>
      <w:r>
        <w:rPr>
          <w:rFonts w:hint="eastAsia" w:ascii="仿宋_GB2312" w:hAnsi="ˎ̥" w:eastAsia="仿宋_GB2312"/>
          <w:sz w:val="32"/>
          <w:szCs w:val="32"/>
          <w:lang w:val="en-US" w:eastAsia="zh-CN"/>
        </w:rPr>
        <w:t>较</w:t>
      </w:r>
      <w:r>
        <w:rPr>
          <w:rFonts w:hint="default" w:ascii="仿宋_GB2312" w:hAnsi="ˎ̥" w:eastAsia="仿宋_GB2312"/>
          <w:sz w:val="32"/>
          <w:szCs w:val="32"/>
          <w:lang w:val="en-US" w:eastAsia="zh-CN"/>
        </w:rPr>
        <w:t>2023</w:t>
      </w:r>
      <w:r>
        <w:rPr>
          <w:rFonts w:hint="eastAsia" w:ascii="仿宋_GB2312" w:hAnsi="ˎ̥" w:eastAsia="仿宋_GB2312"/>
          <w:sz w:val="32"/>
          <w:szCs w:val="32"/>
          <w:lang w:val="en-US" w:eastAsia="zh-CN"/>
        </w:rPr>
        <w:t>年度决算数增加20万元，增长100%，主要原因是2023年度我单位无结转结余。</w:t>
      </w:r>
    </w:p>
    <w:p w14:paraId="5ABFB0D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eastAsia" w:ascii="仿宋_GB2312" w:hAnsi="ˎ̥" w:eastAsia="仿宋_GB2312"/>
          <w:color w:val="FF0000"/>
          <w:sz w:val="32"/>
          <w:szCs w:val="32"/>
          <w:lang w:val="en-US" w:eastAsia="zh-CN"/>
        </w:rPr>
        <w:t>20</w:t>
      </w:r>
      <w:r>
        <w:rPr>
          <w:rFonts w:hint="eastAsia" w:ascii="仿宋_GB2312" w:hAnsi="ˎ̥" w:eastAsia="仿宋_GB2312"/>
          <w:sz w:val="32"/>
          <w:szCs w:val="32"/>
        </w:rPr>
        <w:t>万元，</w:t>
      </w:r>
      <w:r>
        <w:rPr>
          <w:rFonts w:hint="eastAsia" w:ascii="仿宋_GB2312" w:hAnsi="ˎ̥" w:eastAsia="仿宋_GB2312"/>
          <w:sz w:val="32"/>
          <w:szCs w:val="32"/>
          <w:lang w:val="en-US" w:eastAsia="zh-CN"/>
        </w:rPr>
        <w:t>该资金为存量资金，按照决算填报要求列入年初结转结余</w:t>
      </w:r>
      <w:r>
        <w:rPr>
          <w:rFonts w:hint="eastAsia" w:ascii="仿宋_GB2312" w:hAnsi="ˎ̥" w:eastAsia="仿宋_GB2312"/>
          <w:sz w:val="32"/>
          <w:szCs w:val="32"/>
        </w:rPr>
        <w:t>，</w:t>
      </w:r>
      <w:r>
        <w:rPr>
          <w:rFonts w:hint="eastAsia" w:ascii="仿宋_GB2312" w:hAnsi="ˎ̥" w:eastAsia="仿宋_GB2312"/>
          <w:sz w:val="32"/>
          <w:szCs w:val="32"/>
          <w:lang w:val="en-US" w:eastAsia="zh-CN"/>
        </w:rPr>
        <w:t>较</w:t>
      </w:r>
      <w:r>
        <w:rPr>
          <w:rFonts w:hint="default" w:ascii="仿宋_GB2312" w:hAnsi="ˎ̥" w:eastAsia="仿宋_GB2312"/>
          <w:sz w:val="32"/>
          <w:szCs w:val="32"/>
          <w:lang w:val="en-US" w:eastAsia="zh-CN"/>
        </w:rPr>
        <w:t>2023</w:t>
      </w:r>
      <w:r>
        <w:rPr>
          <w:rFonts w:hint="eastAsia" w:ascii="仿宋_GB2312" w:hAnsi="ˎ̥" w:eastAsia="仿宋_GB2312"/>
          <w:sz w:val="32"/>
          <w:szCs w:val="32"/>
          <w:lang w:val="en-US" w:eastAsia="zh-CN"/>
        </w:rPr>
        <w:t>年度决算数增加20万元，增长100%，主要原因是2023年度我单位无结转结余。</w:t>
      </w:r>
    </w:p>
    <w:p w14:paraId="3B02073F">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lang w:eastAsia="zh-CN"/>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20,879.91</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20,879.91</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p>
    <w:p w14:paraId="5FF693E6">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29410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20,899.91</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227.33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1.09</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20,672.58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98.91</w:t>
      </w:r>
      <w:r>
        <w:rPr>
          <w:rFonts w:hint="eastAsia" w:ascii="仿宋_GB2312" w:hAnsi="ˎ̥" w:eastAsia="仿宋_GB2312"/>
          <w:sz w:val="32"/>
          <w:szCs w:val="32"/>
        </w:rPr>
        <w:t>%。</w:t>
      </w:r>
    </w:p>
    <w:p w14:paraId="6EA146F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573DB49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20,879.91</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20,899.91</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5969.13</w:t>
      </w:r>
      <w:r>
        <w:rPr>
          <w:rFonts w:hint="eastAsia" w:ascii="仿宋_GB2312" w:hAnsi="ˎ̥" w:eastAsia="仿宋_GB2312"/>
          <w:sz w:val="32"/>
          <w:szCs w:val="32"/>
        </w:rPr>
        <w:t>万元，增长</w:t>
      </w:r>
      <w:r>
        <w:rPr>
          <w:rFonts w:hint="eastAsia" w:ascii="仿宋_GB2312" w:hAnsi="ˎ̥" w:eastAsia="仿宋_GB2312"/>
          <w:sz w:val="32"/>
          <w:szCs w:val="32"/>
          <w:lang w:val="en-US" w:eastAsia="zh-CN"/>
        </w:rPr>
        <w:t>28.56</w:t>
      </w:r>
      <w:r>
        <w:rPr>
          <w:rFonts w:hint="eastAsia" w:ascii="仿宋_GB2312" w:hAnsi="ˎ̥" w:eastAsia="仿宋_GB2312"/>
          <w:sz w:val="32"/>
          <w:szCs w:val="32"/>
        </w:rPr>
        <w:t>%，主要原因：</w:t>
      </w:r>
      <w:r>
        <w:rPr>
          <w:rFonts w:hint="eastAsia" w:ascii="仿宋_GB2312" w:hAnsi="ˎ̥" w:eastAsia="仿宋_GB2312"/>
          <w:sz w:val="32"/>
          <w:szCs w:val="32"/>
          <w:lang w:val="en-US" w:eastAsia="zh-CN"/>
        </w:rPr>
        <w:t>由于机构改革（三家单位整合）今年资金增长28.56%</w:t>
      </w:r>
      <w:r>
        <w:rPr>
          <w:rFonts w:hint="eastAsia" w:ascii="仿宋_GB2312" w:hAnsi="ˎ̥" w:eastAsia="仿宋_GB2312"/>
          <w:sz w:val="32"/>
          <w:szCs w:val="32"/>
        </w:rPr>
        <w:t>。支出增加</w:t>
      </w:r>
      <w:r>
        <w:rPr>
          <w:rFonts w:hint="eastAsia" w:ascii="仿宋_GB2312" w:hAnsi="ˎ̥" w:eastAsia="仿宋_GB2312"/>
          <w:sz w:val="32"/>
          <w:szCs w:val="32"/>
          <w:lang w:val="en-US" w:eastAsia="zh-CN"/>
        </w:rPr>
        <w:t>4422.4</w:t>
      </w:r>
      <w:r>
        <w:rPr>
          <w:rFonts w:hint="eastAsia" w:ascii="仿宋_GB2312" w:hAnsi="ˎ̥" w:eastAsia="仿宋_GB2312"/>
          <w:sz w:val="32"/>
          <w:szCs w:val="32"/>
        </w:rPr>
        <w:t>万元，增长</w:t>
      </w:r>
      <w:r>
        <w:rPr>
          <w:rFonts w:hint="eastAsia" w:ascii="仿宋_GB2312" w:hAnsi="ˎ̥" w:eastAsia="仿宋_GB2312"/>
          <w:sz w:val="32"/>
          <w:szCs w:val="32"/>
          <w:lang w:val="en-US" w:eastAsia="zh-CN"/>
        </w:rPr>
        <w:t>21.23</w:t>
      </w:r>
      <w:r>
        <w:rPr>
          <w:rFonts w:hint="eastAsia" w:ascii="仿宋_GB2312" w:hAnsi="ˎ̥" w:eastAsia="仿宋_GB2312"/>
          <w:sz w:val="32"/>
          <w:szCs w:val="32"/>
        </w:rPr>
        <w:t>%，主要原因：</w:t>
      </w:r>
      <w:r>
        <w:rPr>
          <w:rFonts w:hint="eastAsia" w:ascii="仿宋_GB2312" w:hAnsi="ˎ̥" w:eastAsia="仿宋_GB2312"/>
          <w:sz w:val="32"/>
          <w:szCs w:val="32"/>
          <w:lang w:val="en-US" w:eastAsia="zh-CN"/>
        </w:rPr>
        <w:t>由于机构改革（三家单位整合）今年项目资金增加</w:t>
      </w:r>
      <w:r>
        <w:rPr>
          <w:rFonts w:hint="eastAsia" w:ascii="仿宋_GB2312" w:hAnsi="ˎ̥" w:eastAsia="仿宋_GB2312"/>
          <w:sz w:val="32"/>
          <w:szCs w:val="32"/>
        </w:rPr>
        <w:t>。</w:t>
      </w:r>
    </w:p>
    <w:p w14:paraId="505F60E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财政拨款年初结转结余</w:t>
      </w:r>
      <w:r>
        <w:rPr>
          <w:rFonts w:hint="default" w:ascii="仿宋_GB2312" w:hAnsi="ˎ̥" w:eastAsia="仿宋_GB2312"/>
          <w:sz w:val="32"/>
          <w:szCs w:val="32"/>
          <w:lang w:val="en-US" w:eastAsia="zh-CN"/>
        </w:rPr>
        <w:t>20.00</w:t>
      </w:r>
      <w:r>
        <w:rPr>
          <w:rFonts w:hint="eastAsia" w:ascii="仿宋_GB2312" w:hAnsi="ˎ̥" w:eastAsia="仿宋_GB2312"/>
          <w:sz w:val="32"/>
          <w:szCs w:val="32"/>
          <w:lang w:val="en-US" w:eastAsia="zh-CN"/>
        </w:rPr>
        <w:t>万元，主要是该资金为存量资金，按照决算填报要求列入年初结转结余。较</w:t>
      </w:r>
      <w:r>
        <w:rPr>
          <w:rFonts w:hint="default" w:ascii="仿宋_GB2312" w:hAnsi="ˎ̥" w:eastAsia="仿宋_GB2312"/>
          <w:sz w:val="32"/>
          <w:szCs w:val="32"/>
          <w:lang w:val="en-US" w:eastAsia="zh-CN"/>
        </w:rPr>
        <w:t>2023</w:t>
      </w:r>
      <w:r>
        <w:rPr>
          <w:rFonts w:hint="eastAsia" w:ascii="仿宋_GB2312" w:hAnsi="ˎ̥" w:eastAsia="仿宋_GB2312"/>
          <w:sz w:val="32"/>
          <w:szCs w:val="32"/>
          <w:lang w:val="en-US" w:eastAsia="zh-CN"/>
        </w:rPr>
        <w:t>年度决算数增加20万元，增长100%，主要原因是2023年度我单位无结转结余。</w:t>
      </w:r>
    </w:p>
    <w:p w14:paraId="7BE8C2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706CA4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23005_WPSOffice_Level2"/>
      <w:bookmarkStart w:id="78" w:name="_Toc19665_WPSOffice_Level2"/>
      <w:bookmarkStart w:id="79" w:name="_Toc9989_WPSOffice_Level2"/>
      <w:bookmarkStart w:id="80" w:name="_Toc21737_WPSOffice_Level2"/>
      <w:bookmarkStart w:id="81" w:name="_Toc13694_WPSOffice_Level2"/>
      <w:bookmarkStart w:id="82" w:name="_Toc17398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14:paraId="5CEEA2B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eastAsia" w:ascii="仿宋_GB2312" w:hAnsi="ˎ̥" w:eastAsia="仿宋_GB2312"/>
          <w:color w:val="FF0000"/>
          <w:sz w:val="32"/>
          <w:szCs w:val="32"/>
          <w:lang w:val="en-US" w:eastAsia="zh-CN"/>
        </w:rPr>
        <w:t>20899.9</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sz w:val="32"/>
          <w:szCs w:val="32"/>
          <w:lang w:val="en-US" w:eastAsia="zh-CN"/>
        </w:rPr>
        <w:t>4422.1</w:t>
      </w:r>
      <w:r>
        <w:rPr>
          <w:rFonts w:hint="eastAsia" w:ascii="仿宋_GB2312" w:hAnsi="ˎ̥" w:eastAsia="仿宋_GB2312"/>
          <w:sz w:val="32"/>
          <w:szCs w:val="32"/>
        </w:rPr>
        <w:t>万元，增长</w:t>
      </w:r>
      <w:r>
        <w:rPr>
          <w:rFonts w:hint="eastAsia" w:ascii="仿宋_GB2312" w:hAnsi="ˎ̥" w:eastAsia="仿宋_GB2312"/>
          <w:sz w:val="32"/>
          <w:szCs w:val="32"/>
          <w:lang w:val="en-US" w:eastAsia="zh-CN"/>
        </w:rPr>
        <w:t>21.23</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由于机构改革（三家单位整合）今年项目资金增加</w:t>
      </w:r>
      <w:r>
        <w:rPr>
          <w:rFonts w:hint="eastAsia" w:ascii="仿宋_GB2312" w:hAnsi="ˎ̥" w:eastAsia="仿宋_GB2312"/>
          <w:sz w:val="32"/>
          <w:szCs w:val="32"/>
        </w:rPr>
        <w:t>。</w:t>
      </w:r>
    </w:p>
    <w:p w14:paraId="3F4D08D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19075_WPSOffice_Level2"/>
      <w:bookmarkStart w:id="84" w:name="_Toc2711_WPSOffice_Level2"/>
      <w:bookmarkStart w:id="85" w:name="_Toc18793_WPSOffice_Level2"/>
      <w:bookmarkStart w:id="86" w:name="_Toc23864_WPSOffice_Level2"/>
      <w:bookmarkStart w:id="87" w:name="_Toc19535_WPSOffice_Level2"/>
      <w:bookmarkStart w:id="88" w:name="_Toc27767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14:paraId="3F0CCDA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eastAsia" w:ascii="仿宋_GB2312" w:hAnsi="ˎ̥" w:eastAsia="仿宋_GB2312"/>
          <w:color w:val="FF0000"/>
          <w:sz w:val="32"/>
          <w:szCs w:val="32"/>
          <w:lang w:val="en-US" w:eastAsia="zh-CN"/>
        </w:rPr>
        <w:t>20899.9</w:t>
      </w:r>
      <w:r>
        <w:rPr>
          <w:rFonts w:hint="eastAsia" w:ascii="仿宋_GB2312" w:hAnsi="ˎ̥" w:eastAsia="仿宋_GB2312"/>
          <w:sz w:val="32"/>
          <w:szCs w:val="32"/>
        </w:rPr>
        <w:t>万元，主要用于以下方面：</w:t>
      </w:r>
      <w:r>
        <w:rPr>
          <w:rFonts w:hint="eastAsia" w:ascii="仿宋_GB2312" w:hAnsi="ˎ̥" w:eastAsia="仿宋_GB2312"/>
          <w:b/>
          <w:bCs/>
          <w:sz w:val="32"/>
          <w:szCs w:val="32"/>
        </w:rPr>
        <w:t>卫生健康支出</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7.87</w:t>
      </w:r>
      <w:r>
        <w:rPr>
          <w:rFonts w:hint="eastAsia" w:ascii="仿宋_GB2312" w:hAnsi="ˎ̥" w:eastAsia="仿宋_GB2312"/>
          <w:sz w:val="32"/>
          <w:szCs w:val="32"/>
        </w:rPr>
        <w:t>万元，占</w:t>
      </w:r>
      <w:r>
        <w:rPr>
          <w:rFonts w:hint="eastAsia" w:ascii="仿宋_GB2312" w:hAnsi="ˎ̥" w:eastAsia="仿宋_GB2312"/>
          <w:sz w:val="32"/>
          <w:szCs w:val="32"/>
          <w:lang w:val="en-US" w:eastAsia="zh-CN"/>
        </w:rPr>
        <w:t>0.04</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27.55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0.13</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10.88</w:t>
      </w:r>
      <w:r>
        <w:rPr>
          <w:rFonts w:hint="eastAsia" w:ascii="仿宋_GB2312" w:hAnsi="ˎ̥" w:eastAsia="仿宋_GB2312"/>
          <w:sz w:val="32"/>
          <w:szCs w:val="32"/>
        </w:rPr>
        <w:t>万元，占</w:t>
      </w:r>
      <w:r>
        <w:rPr>
          <w:rFonts w:hint="eastAsia" w:ascii="仿宋_GB2312" w:hAnsi="ˎ̥" w:eastAsia="仿宋_GB2312"/>
          <w:sz w:val="32"/>
          <w:szCs w:val="32"/>
          <w:lang w:val="en-US" w:eastAsia="zh-CN"/>
        </w:rPr>
        <w:t>0.1</w:t>
      </w:r>
      <w:r>
        <w:rPr>
          <w:rFonts w:hint="eastAsia" w:ascii="仿宋_GB2312" w:hAnsi="ˎ̥" w:eastAsia="仿宋_GB2312"/>
          <w:sz w:val="32"/>
          <w:szCs w:val="32"/>
        </w:rPr>
        <w:t>%；</w:t>
      </w:r>
      <w:r>
        <w:rPr>
          <w:rFonts w:hint="eastAsia" w:ascii="仿宋_GB2312" w:hAnsi="ˎ̥" w:eastAsia="仿宋_GB2312"/>
          <w:b/>
          <w:sz w:val="32"/>
          <w:szCs w:val="32"/>
        </w:rPr>
        <w:t>农林水支出</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类</w:t>
      </w:r>
      <w:r>
        <w:rPr>
          <w:rFonts w:hint="eastAsia" w:ascii="仿宋_GB2312" w:hAnsi="ˎ̥" w:eastAsia="仿宋_GB2312"/>
          <w:b/>
          <w:sz w:val="32"/>
          <w:szCs w:val="32"/>
          <w:lang w:eastAsia="zh-CN"/>
        </w:rPr>
        <w:t>）</w:t>
      </w:r>
      <w:r>
        <w:rPr>
          <w:rFonts w:hint="eastAsia" w:ascii="仿宋_GB2312" w:hAnsi="ˎ̥" w:eastAsia="仿宋_GB2312"/>
          <w:sz w:val="32"/>
          <w:szCs w:val="32"/>
        </w:rPr>
        <w:t>支出20,783.90万元，占</w:t>
      </w:r>
      <w:r>
        <w:rPr>
          <w:rFonts w:hint="eastAsia" w:ascii="仿宋_GB2312" w:hAnsi="ˎ̥" w:eastAsia="仿宋_GB2312"/>
          <w:color w:val="FF0000"/>
          <w:sz w:val="32"/>
          <w:szCs w:val="32"/>
          <w:lang w:val="en-US" w:eastAsia="zh-CN"/>
        </w:rPr>
        <w:t>99.4</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rPr>
        <w:t>文化旅游体育与传媒支出</w:t>
      </w:r>
      <w:r>
        <w:rPr>
          <w:rFonts w:hint="eastAsia" w:ascii="仿宋_GB2312" w:hAnsi="ˎ̥" w:eastAsia="仿宋_GB2312"/>
          <w:b/>
          <w:sz w:val="32"/>
          <w:szCs w:val="32"/>
          <w:lang w:eastAsia="zh-CN"/>
        </w:rPr>
        <w:t>（类）</w:t>
      </w:r>
      <w:r>
        <w:rPr>
          <w:rFonts w:hint="eastAsia" w:ascii="仿宋_GB2312" w:hAnsi="ˎ̥" w:eastAsia="仿宋_GB2312"/>
          <w:sz w:val="32"/>
          <w:szCs w:val="32"/>
        </w:rPr>
        <w:t>支出</w:t>
      </w:r>
      <w:r>
        <w:rPr>
          <w:rFonts w:hint="eastAsia" w:ascii="仿宋_GB2312" w:hAnsi="ˎ̥" w:eastAsia="仿宋_GB2312"/>
          <w:sz w:val="32"/>
          <w:szCs w:val="32"/>
          <w:lang w:val="en-US" w:eastAsia="zh-CN"/>
        </w:rPr>
        <w:t>0.1</w:t>
      </w:r>
      <w:r>
        <w:rPr>
          <w:rFonts w:hint="eastAsia" w:ascii="仿宋_GB2312" w:hAnsi="ˎ̥" w:eastAsia="仿宋_GB2312"/>
          <w:sz w:val="32"/>
          <w:szCs w:val="32"/>
        </w:rPr>
        <w:t>万元，占</w:t>
      </w:r>
      <w:r>
        <w:rPr>
          <w:rFonts w:hint="eastAsia" w:ascii="仿宋_GB2312" w:hAnsi="ˎ̥" w:eastAsia="仿宋_GB2312"/>
          <w:sz w:val="32"/>
          <w:szCs w:val="32"/>
          <w:lang w:val="en-US" w:eastAsia="zh-CN"/>
        </w:rPr>
        <w:t>0.001</w:t>
      </w:r>
      <w:r>
        <w:rPr>
          <w:rFonts w:hint="eastAsia" w:ascii="仿宋_GB2312" w:hAnsi="ˎ̥" w:eastAsia="仿宋_GB2312"/>
          <w:sz w:val="32"/>
          <w:szCs w:val="32"/>
        </w:rPr>
        <w:t>%；</w:t>
      </w:r>
      <w:r>
        <w:rPr>
          <w:rFonts w:hint="eastAsia" w:ascii="仿宋_GB2312" w:hAnsi="ˎ̥" w:eastAsia="仿宋_GB2312"/>
          <w:b/>
          <w:sz w:val="32"/>
          <w:szCs w:val="32"/>
        </w:rPr>
        <w:t>城乡社区支出</w:t>
      </w:r>
      <w:r>
        <w:rPr>
          <w:rFonts w:hint="eastAsia" w:ascii="仿宋_GB2312" w:hAnsi="ˎ̥" w:eastAsia="仿宋_GB2312"/>
          <w:b/>
          <w:sz w:val="32"/>
          <w:szCs w:val="32"/>
          <w:lang w:eastAsia="zh-CN"/>
        </w:rPr>
        <w:t>（类）</w:t>
      </w:r>
      <w:r>
        <w:rPr>
          <w:rFonts w:hint="eastAsia" w:ascii="仿宋_GB2312" w:hAnsi="ˎ̥" w:eastAsia="仿宋_GB2312"/>
          <w:sz w:val="32"/>
          <w:szCs w:val="32"/>
        </w:rPr>
        <w:t>支出</w:t>
      </w:r>
      <w:r>
        <w:rPr>
          <w:rFonts w:hint="eastAsia" w:ascii="仿宋_GB2312" w:hAnsi="ˎ̥" w:eastAsia="仿宋_GB2312"/>
          <w:sz w:val="32"/>
          <w:szCs w:val="32"/>
          <w:lang w:val="en-US" w:eastAsia="zh-CN"/>
        </w:rPr>
        <w:t>29</w:t>
      </w:r>
      <w:r>
        <w:rPr>
          <w:rFonts w:hint="eastAsia" w:ascii="仿宋_GB2312" w:hAnsi="ˎ̥" w:eastAsia="仿宋_GB2312"/>
          <w:sz w:val="32"/>
          <w:szCs w:val="32"/>
        </w:rPr>
        <w:t>万元，占</w:t>
      </w:r>
      <w:r>
        <w:rPr>
          <w:rFonts w:hint="eastAsia" w:ascii="仿宋_GB2312" w:hAnsi="ˎ̥" w:eastAsia="仿宋_GB2312"/>
          <w:sz w:val="32"/>
          <w:szCs w:val="32"/>
          <w:lang w:val="en-US" w:eastAsia="zh-CN"/>
        </w:rPr>
        <w:t>0.14</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rPr>
        <w:t>其他支出</w:t>
      </w:r>
      <w:r>
        <w:rPr>
          <w:rFonts w:hint="eastAsia" w:ascii="仿宋_GB2312" w:hAnsi="ˎ̥" w:eastAsia="仿宋_GB2312"/>
          <w:b/>
          <w:sz w:val="32"/>
          <w:szCs w:val="32"/>
          <w:lang w:eastAsia="zh-CN"/>
        </w:rPr>
        <w:t>（类）</w:t>
      </w:r>
      <w:r>
        <w:rPr>
          <w:rFonts w:hint="eastAsia" w:ascii="仿宋_GB2312" w:hAnsi="ˎ̥" w:eastAsia="仿宋_GB2312"/>
          <w:sz w:val="32"/>
          <w:szCs w:val="32"/>
        </w:rPr>
        <w:t>支出</w:t>
      </w:r>
      <w:r>
        <w:rPr>
          <w:rFonts w:hint="eastAsia" w:ascii="仿宋_GB2312" w:hAnsi="ˎ̥" w:eastAsia="仿宋_GB2312"/>
          <w:sz w:val="32"/>
          <w:szCs w:val="32"/>
          <w:lang w:val="en-US" w:eastAsia="zh-CN"/>
        </w:rPr>
        <w:t>40.6</w:t>
      </w:r>
      <w:r>
        <w:rPr>
          <w:rFonts w:hint="eastAsia" w:ascii="仿宋_GB2312" w:hAnsi="ˎ̥" w:eastAsia="仿宋_GB2312"/>
          <w:sz w:val="32"/>
          <w:szCs w:val="32"/>
        </w:rPr>
        <w:t>万元，占</w:t>
      </w:r>
      <w:r>
        <w:rPr>
          <w:rFonts w:hint="eastAsia" w:ascii="仿宋_GB2312" w:hAnsi="ˎ̥" w:eastAsia="仿宋_GB2312"/>
          <w:sz w:val="32"/>
          <w:szCs w:val="32"/>
          <w:lang w:val="en-US" w:eastAsia="zh-CN"/>
        </w:rPr>
        <w:t>0.2</w:t>
      </w:r>
      <w:r>
        <w:rPr>
          <w:rFonts w:hint="eastAsia" w:ascii="仿宋_GB2312" w:hAnsi="ˎ̥" w:eastAsia="仿宋_GB2312"/>
          <w:sz w:val="32"/>
          <w:szCs w:val="32"/>
        </w:rPr>
        <w:t>%</w:t>
      </w:r>
      <w:r>
        <w:rPr>
          <w:rFonts w:hint="eastAsia" w:ascii="仿宋_GB2312" w:hAnsi="ˎ̥" w:eastAsia="仿宋_GB2312"/>
          <w:b/>
          <w:sz w:val="32"/>
          <w:szCs w:val="32"/>
        </w:rPr>
        <w:t>。</w:t>
      </w:r>
    </w:p>
    <w:p w14:paraId="51B556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5136_WPSOffice_Level2"/>
      <w:bookmarkStart w:id="90" w:name="_Toc29364_WPSOffice_Level2"/>
      <w:bookmarkStart w:id="91" w:name="_Toc15415_WPSOffice_Level2"/>
      <w:bookmarkStart w:id="92" w:name="_Toc21701_WPSOffice_Level2"/>
      <w:bookmarkStart w:id="93" w:name="_Toc22318_WPSOffice_Level2"/>
      <w:bookmarkStart w:id="94" w:name="_Toc9502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14:paraId="04217A68">
      <w:pPr>
        <w:keepNext w:val="0"/>
        <w:keepLines w:val="0"/>
        <w:pageBreakBefore w:val="0"/>
        <w:widowControl w:val="0"/>
        <w:kinsoku/>
        <w:wordWrap/>
        <w:overflowPunct/>
        <w:topLinePunct w:val="0"/>
        <w:autoSpaceDE/>
        <w:autoSpaceDN/>
        <w:bidi w:val="0"/>
        <w:adjustRightInd/>
        <w:snapToGrid/>
        <w:spacing w:line="578" w:lineRule="exact"/>
        <w:ind w:left="319" w:leftChars="152" w:firstLine="320" w:firstLineChars="1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20899.91</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20899.91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14:paraId="417CBBF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.农林水支出</w:t>
      </w:r>
      <w:r>
        <w:rPr>
          <w:rFonts w:hint="eastAsia" w:ascii="仿宋_GB2312" w:hAnsi="ˎ̥" w:eastAsia="仿宋_GB2312"/>
          <w:b/>
          <w:sz w:val="32"/>
          <w:szCs w:val="32"/>
        </w:rPr>
        <w:t>（类）农业农村</w:t>
      </w:r>
      <w:r>
        <w:rPr>
          <w:rFonts w:hint="eastAsia" w:ascii="仿宋_GB2312" w:hAnsi="ˎ̥" w:eastAsia="仿宋_GB2312"/>
          <w:b/>
          <w:sz w:val="32"/>
          <w:szCs w:val="32"/>
        </w:rPr>
        <w:t>（款）行政运行（项）。</w:t>
      </w:r>
    </w:p>
    <w:p w14:paraId="3B81BC1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109.03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109.03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color w:val="0000FF"/>
          <w:sz w:val="32"/>
          <w:szCs w:val="32"/>
        </w:rPr>
        <w:t>决算数大于预算数的主要原因：一是</w:t>
      </w:r>
      <w:r>
        <w:rPr>
          <w:rFonts w:hint="eastAsia" w:ascii="仿宋_GB2312" w:hAnsi="ˎ̥" w:eastAsia="仿宋_GB2312"/>
          <w:color w:val="0000FF"/>
          <w:sz w:val="32"/>
          <w:szCs w:val="32"/>
          <w:lang w:val="en-US" w:eastAsia="zh-CN"/>
        </w:rPr>
        <w:t>2024年7月机构改革后（三家单位整合）追加项目资金量较大</w:t>
      </w:r>
      <w:r>
        <w:rPr>
          <w:rFonts w:hint="eastAsia" w:ascii="仿宋_GB2312" w:hAnsi="ˎ̥" w:eastAsia="仿宋_GB2312"/>
          <w:color w:val="0000FF"/>
          <w:sz w:val="32"/>
          <w:szCs w:val="32"/>
        </w:rPr>
        <w:t>。</w:t>
      </w:r>
    </w:p>
    <w:p w14:paraId="40D617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lang w:eastAsia="zh-CN"/>
        </w:rPr>
      </w:pPr>
      <w:r>
        <w:rPr>
          <w:rFonts w:hint="eastAsia" w:ascii="仿宋_GB2312" w:hAnsi="ˎ̥" w:eastAsia="仿宋_GB2312"/>
          <w:sz w:val="32"/>
          <w:szCs w:val="32"/>
        </w:rPr>
        <w:t>2.</w:t>
      </w:r>
      <w:r>
        <w:rPr>
          <w:rFonts w:hint="eastAsia" w:ascii="仿宋_GB2312" w:hAnsi="ˎ̥" w:eastAsia="仿宋_GB2312"/>
          <w:b/>
          <w:sz w:val="32"/>
          <w:szCs w:val="32"/>
        </w:rPr>
        <w:t>农林水支出（类）农业农村（款）科技转化与推广服务</w:t>
      </w:r>
      <w:r>
        <w:rPr>
          <w:rFonts w:hint="eastAsia" w:ascii="仿宋_GB2312" w:hAnsi="ˎ̥" w:eastAsia="仿宋_GB2312"/>
          <w:b/>
          <w:sz w:val="32"/>
          <w:szCs w:val="32"/>
          <w:lang w:eastAsia="zh-CN"/>
        </w:rPr>
        <w:t>（项）</w:t>
      </w:r>
    </w:p>
    <w:p w14:paraId="166F1B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104.72</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104.72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1048FB0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lang w:eastAsia="zh-CN"/>
        </w:rPr>
      </w:pPr>
      <w:r>
        <w:rPr>
          <w:rFonts w:hint="eastAsia" w:ascii="仿宋_GB2312" w:hAnsi="ˎ̥" w:eastAsia="仿宋_GB2312"/>
          <w:sz w:val="32"/>
          <w:szCs w:val="32"/>
          <w:lang w:val="en-US" w:eastAsia="zh-CN"/>
        </w:rPr>
        <w:t>3.</w:t>
      </w:r>
      <w:r>
        <w:rPr>
          <w:rFonts w:hint="eastAsia" w:ascii="仿宋_GB2312" w:hAnsi="ˎ̥" w:eastAsia="仿宋_GB2312"/>
          <w:b/>
          <w:sz w:val="32"/>
          <w:szCs w:val="32"/>
        </w:rPr>
        <w:t>农林水支出（类）农业农村（款）病虫害控制</w:t>
      </w:r>
      <w:r>
        <w:rPr>
          <w:rFonts w:hint="eastAsia" w:ascii="仿宋_GB2312" w:hAnsi="ˎ̥" w:eastAsia="仿宋_GB2312"/>
          <w:b/>
          <w:sz w:val="32"/>
          <w:szCs w:val="32"/>
          <w:lang w:eastAsia="zh-CN"/>
        </w:rPr>
        <w:t>（项）</w:t>
      </w:r>
    </w:p>
    <w:p w14:paraId="54A50F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0.26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0.26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1116E789">
      <w:pPr>
        <w:keepNext w:val="0"/>
        <w:keepLines w:val="0"/>
        <w:pageBreakBefore w:val="0"/>
        <w:widowControl w:val="0"/>
        <w:numPr>
          <w:numId w:val="0"/>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4.</w:t>
      </w:r>
      <w:r>
        <w:rPr>
          <w:rFonts w:hint="eastAsia" w:ascii="仿宋_GB2312" w:hAnsi="ˎ̥" w:eastAsia="仿宋_GB2312"/>
          <w:b/>
          <w:sz w:val="32"/>
          <w:szCs w:val="32"/>
        </w:rPr>
        <w:t>农林水支出（</w:t>
      </w:r>
      <w:r>
        <w:rPr>
          <w:rFonts w:hint="eastAsia" w:ascii="仿宋_GB2312" w:hAnsi="ˎ̥" w:eastAsia="仿宋_GB2312"/>
          <w:b/>
          <w:sz w:val="32"/>
          <w:szCs w:val="32"/>
          <w:lang w:val="en-US" w:eastAsia="zh-CN"/>
        </w:rPr>
        <w:t>类）农业农村（款）防灾救灾（项）。</w:t>
      </w:r>
    </w:p>
    <w:p w14:paraId="707FF858">
      <w:pPr>
        <w:keepNext w:val="0"/>
        <w:keepLines w:val="0"/>
        <w:pageBreakBefore w:val="0"/>
        <w:widowControl w:val="0"/>
        <w:numPr>
          <w:numId w:val="0"/>
        </w:numPr>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b/>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328.8</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328.8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70838F44">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5.</w:t>
      </w:r>
      <w:r>
        <w:rPr>
          <w:rFonts w:hint="eastAsia" w:ascii="仿宋_GB2312" w:hAnsi="ˎ̥" w:eastAsia="仿宋_GB2312"/>
          <w:b/>
          <w:sz w:val="32"/>
          <w:szCs w:val="32"/>
        </w:rPr>
        <w:t>农林水支出（</w:t>
      </w:r>
      <w:r>
        <w:rPr>
          <w:rFonts w:hint="eastAsia" w:ascii="仿宋_GB2312" w:hAnsi="ˎ̥" w:eastAsia="仿宋_GB2312"/>
          <w:b/>
          <w:sz w:val="32"/>
          <w:szCs w:val="32"/>
          <w:lang w:val="en-US" w:eastAsia="zh-CN"/>
        </w:rPr>
        <w:t>类）农业农村（款）农业生产发展（</w:t>
      </w:r>
      <w:r>
        <w:rPr>
          <w:rFonts w:hint="eastAsia" w:ascii="仿宋_GB2312" w:hAnsi="ˎ̥" w:eastAsia="仿宋_GB2312"/>
          <w:b/>
          <w:sz w:val="32"/>
          <w:szCs w:val="32"/>
        </w:rPr>
        <w:t>项）。</w:t>
      </w:r>
    </w:p>
    <w:p w14:paraId="216D5469">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b/>
          <w:sz w:val="32"/>
          <w:szCs w:val="32"/>
          <w:lang w:val="en-US" w:eastAsia="zh-CN"/>
        </w:rPr>
      </w:pPr>
      <w:r>
        <w:rPr>
          <w:rFonts w:hint="eastAsia" w:ascii="仿宋_GB2312" w:hAnsi="ˎ̥" w:eastAsia="仿宋_GB2312"/>
          <w:sz w:val="32"/>
          <w:szCs w:val="32"/>
        </w:rPr>
        <w:t>年初预算为12,000.81</w:t>
      </w:r>
      <w:r>
        <w:rPr>
          <w:rFonts w:hint="eastAsia" w:ascii="仿宋_GB2312" w:hAnsi="ˎ̥" w:eastAsia="仿宋_GB2312"/>
          <w:sz w:val="32"/>
          <w:szCs w:val="32"/>
        </w:rPr>
        <w:t>万元，支出决算为12,000.81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38826AC7">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6.</w:t>
      </w:r>
      <w:r>
        <w:rPr>
          <w:rFonts w:hint="eastAsia" w:ascii="仿宋_GB2312" w:hAnsi="ˎ̥" w:eastAsia="仿宋_GB2312"/>
          <w:b/>
          <w:sz w:val="32"/>
          <w:szCs w:val="32"/>
        </w:rPr>
        <w:t>农林水支出（</w:t>
      </w:r>
      <w:r>
        <w:rPr>
          <w:rFonts w:hint="eastAsia" w:ascii="仿宋_GB2312" w:hAnsi="ˎ̥" w:eastAsia="仿宋_GB2312"/>
          <w:b/>
          <w:sz w:val="32"/>
          <w:szCs w:val="32"/>
          <w:lang w:val="en-US" w:eastAsia="zh-CN"/>
        </w:rPr>
        <w:t>类）农业农村（款）农业生产发展（</w:t>
      </w:r>
      <w:r>
        <w:rPr>
          <w:rFonts w:hint="eastAsia" w:ascii="仿宋_GB2312" w:hAnsi="ˎ̥" w:eastAsia="仿宋_GB2312"/>
          <w:b/>
          <w:sz w:val="32"/>
          <w:szCs w:val="32"/>
        </w:rPr>
        <w:t>项）。</w:t>
      </w:r>
    </w:p>
    <w:p w14:paraId="6332164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b/>
          <w:sz w:val="32"/>
          <w:szCs w:val="32"/>
          <w:lang w:val="en-US" w:eastAsia="zh-CN"/>
        </w:rPr>
      </w:pPr>
      <w:r>
        <w:rPr>
          <w:rFonts w:hint="eastAsia" w:ascii="仿宋_GB2312" w:hAnsi="ˎ̥" w:eastAsia="仿宋_GB2312"/>
          <w:sz w:val="32"/>
          <w:szCs w:val="32"/>
        </w:rPr>
        <w:t>年初预算为12,000.81万元，支出决算为12,000.81万元，完成年初预算的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372F204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7.</w:t>
      </w:r>
      <w:r>
        <w:rPr>
          <w:rFonts w:hint="eastAsia" w:ascii="仿宋_GB2312" w:hAnsi="ˎ̥" w:eastAsia="仿宋_GB2312"/>
          <w:b/>
          <w:sz w:val="32"/>
          <w:szCs w:val="32"/>
        </w:rPr>
        <w:t>农林水支出（</w:t>
      </w:r>
      <w:r>
        <w:rPr>
          <w:rFonts w:hint="eastAsia" w:ascii="仿宋_GB2312" w:hAnsi="ˎ̥" w:eastAsia="仿宋_GB2312"/>
          <w:b/>
          <w:sz w:val="32"/>
          <w:szCs w:val="32"/>
          <w:lang w:val="en-US" w:eastAsia="zh-CN"/>
        </w:rPr>
        <w:t>类）农业农村（款）农村合作经济</w:t>
      </w:r>
      <w:r>
        <w:rPr>
          <w:rFonts w:hint="eastAsia" w:ascii="仿宋_GB2312" w:hAnsi="ˎ̥" w:eastAsia="仿宋_GB2312"/>
          <w:b/>
          <w:sz w:val="32"/>
          <w:szCs w:val="32"/>
          <w:lang w:val="en-US" w:eastAsia="zh-CN"/>
        </w:rPr>
        <w:t>（项）。</w:t>
      </w:r>
    </w:p>
    <w:p w14:paraId="614390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b/>
          <w:sz w:val="32"/>
          <w:szCs w:val="32"/>
          <w:lang w:val="en-US" w:eastAsia="zh-CN"/>
        </w:rPr>
      </w:pPr>
      <w:r>
        <w:rPr>
          <w:rFonts w:hint="eastAsia" w:ascii="仿宋_GB2312" w:hAnsi="ˎ̥" w:eastAsia="仿宋_GB2312"/>
          <w:sz w:val="32"/>
          <w:szCs w:val="32"/>
        </w:rPr>
        <w:t>年初</w:t>
      </w:r>
      <w:r>
        <w:rPr>
          <w:rFonts w:hint="eastAsia" w:ascii="仿宋_GB2312" w:hAnsi="ˎ̥" w:eastAsia="仿宋_GB2312"/>
          <w:sz w:val="32"/>
          <w:szCs w:val="32"/>
          <w:lang w:eastAsia="zh-CN"/>
        </w:rPr>
        <w:t>结转结余</w:t>
      </w:r>
      <w:r>
        <w:rPr>
          <w:rFonts w:hint="eastAsia" w:ascii="仿宋_GB2312" w:hAnsi="ˎ̥" w:eastAsia="仿宋_GB2312"/>
          <w:sz w:val="32"/>
          <w:szCs w:val="32"/>
        </w:rPr>
        <w:t>为</w:t>
      </w:r>
      <w:r>
        <w:rPr>
          <w:rFonts w:hint="eastAsia" w:ascii="仿宋_GB2312" w:hAnsi="ˎ̥" w:eastAsia="仿宋_GB2312"/>
          <w:sz w:val="32"/>
          <w:szCs w:val="32"/>
          <w:lang w:val="en-US" w:eastAsia="zh-CN"/>
        </w:rPr>
        <w:t>20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2EB5D6AF">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8.</w:t>
      </w:r>
      <w:r>
        <w:rPr>
          <w:rFonts w:hint="eastAsia" w:ascii="仿宋_GB2312" w:hAnsi="ˎ̥" w:eastAsia="仿宋_GB2312"/>
          <w:b/>
          <w:sz w:val="32"/>
          <w:szCs w:val="32"/>
        </w:rPr>
        <w:t>农林水支出（</w:t>
      </w:r>
      <w:r>
        <w:rPr>
          <w:rFonts w:hint="eastAsia" w:ascii="仿宋_GB2312" w:hAnsi="ˎ̥" w:eastAsia="仿宋_GB2312"/>
          <w:b/>
          <w:sz w:val="32"/>
          <w:szCs w:val="32"/>
          <w:lang w:val="en-US" w:eastAsia="zh-CN"/>
        </w:rPr>
        <w:t>类）农业农村（款）农业生态资源保护</w:t>
      </w:r>
      <w:r>
        <w:rPr>
          <w:rFonts w:hint="eastAsia" w:ascii="仿宋_GB2312" w:hAnsi="ˎ̥" w:eastAsia="仿宋_GB2312"/>
          <w:b/>
          <w:sz w:val="32"/>
          <w:szCs w:val="32"/>
          <w:lang w:val="en-US" w:eastAsia="zh-CN"/>
        </w:rPr>
        <w:t>（项）。</w:t>
      </w:r>
    </w:p>
    <w:p w14:paraId="46D17C0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b/>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50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50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4178C174">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9.</w:t>
      </w:r>
      <w:r>
        <w:rPr>
          <w:rFonts w:hint="eastAsia" w:ascii="仿宋_GB2312" w:hAnsi="ˎ̥" w:eastAsia="仿宋_GB2312"/>
          <w:b/>
          <w:sz w:val="32"/>
          <w:szCs w:val="32"/>
        </w:rPr>
        <w:t>农林水支出（</w:t>
      </w:r>
      <w:r>
        <w:rPr>
          <w:rFonts w:hint="eastAsia" w:ascii="仿宋_GB2312" w:hAnsi="ˎ̥" w:eastAsia="仿宋_GB2312"/>
          <w:b/>
          <w:sz w:val="32"/>
          <w:szCs w:val="32"/>
          <w:lang w:val="en-US" w:eastAsia="zh-CN"/>
        </w:rPr>
        <w:t>类）农业农村（款）耕地建设与利用</w:t>
      </w:r>
      <w:r>
        <w:rPr>
          <w:rFonts w:hint="eastAsia" w:ascii="仿宋_GB2312" w:hAnsi="ˎ̥" w:eastAsia="仿宋_GB2312"/>
          <w:b/>
          <w:sz w:val="32"/>
          <w:szCs w:val="32"/>
          <w:lang w:val="en-US" w:eastAsia="zh-CN"/>
        </w:rPr>
        <w:t>（项）。</w:t>
      </w:r>
    </w:p>
    <w:p w14:paraId="6C869D3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b/>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134.66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134.66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5BFEE5D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default" w:ascii="仿宋_GB2312" w:hAnsi="ˎ̥" w:eastAsia="仿宋_GB2312"/>
          <w:b/>
          <w:sz w:val="32"/>
          <w:szCs w:val="32"/>
          <w:lang w:val="en-US" w:eastAsia="zh-CN"/>
        </w:rPr>
      </w:pPr>
      <w:r>
        <w:rPr>
          <w:rFonts w:hint="eastAsia" w:ascii="仿宋_GB2312" w:hAnsi="ˎ̥" w:eastAsia="仿宋_GB2312"/>
          <w:b/>
          <w:sz w:val="32"/>
          <w:szCs w:val="32"/>
          <w:lang w:val="en-US" w:eastAsia="zh-CN"/>
        </w:rPr>
        <w:t>10.</w:t>
      </w:r>
      <w:r>
        <w:rPr>
          <w:rFonts w:hint="eastAsia" w:ascii="仿宋_GB2312" w:hAnsi="ˎ̥" w:eastAsia="仿宋_GB2312"/>
          <w:b/>
          <w:sz w:val="32"/>
          <w:szCs w:val="32"/>
        </w:rPr>
        <w:t>农林水支出（</w:t>
      </w:r>
      <w:r>
        <w:rPr>
          <w:rFonts w:hint="eastAsia" w:ascii="仿宋_GB2312" w:hAnsi="ˎ̥" w:eastAsia="仿宋_GB2312"/>
          <w:b/>
          <w:sz w:val="32"/>
          <w:szCs w:val="32"/>
          <w:lang w:val="en-US" w:eastAsia="zh-CN"/>
        </w:rPr>
        <w:t>类）农业农村（款）其他农业农村支出</w:t>
      </w:r>
      <w:r>
        <w:rPr>
          <w:rFonts w:hint="eastAsia" w:ascii="仿宋_GB2312" w:hAnsi="ˎ̥" w:eastAsia="仿宋_GB2312"/>
          <w:b/>
          <w:sz w:val="32"/>
          <w:szCs w:val="32"/>
          <w:lang w:val="en-US" w:eastAsia="zh-CN"/>
        </w:rPr>
        <w:t>（项）。</w:t>
      </w:r>
    </w:p>
    <w:p w14:paraId="0F6E7FF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b/>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1260.47</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1260.47</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6E0EBD1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eastAsia="zh-CN"/>
        </w:rPr>
      </w:pPr>
      <w:r>
        <w:rPr>
          <w:rFonts w:hint="eastAsia" w:ascii="仿宋_GB2312" w:hAnsi="ˎ̥" w:eastAsia="仿宋_GB2312"/>
          <w:b/>
          <w:sz w:val="32"/>
          <w:szCs w:val="32"/>
          <w:lang w:val="en-US" w:eastAsia="zh-CN"/>
        </w:rPr>
        <w:t>11</w:t>
      </w:r>
      <w:r>
        <w:rPr>
          <w:rFonts w:hint="eastAsia" w:ascii="仿宋_GB2312" w:hAnsi="ˎ̥" w:eastAsia="仿宋_GB2312"/>
          <w:sz w:val="32"/>
          <w:szCs w:val="32"/>
          <w:lang w:val="en-US" w:eastAsia="zh-CN"/>
        </w:rPr>
        <w:t>.</w:t>
      </w:r>
      <w:r>
        <w:rPr>
          <w:rFonts w:hint="eastAsia" w:ascii="仿宋_GB2312" w:hAnsi="ˎ̥" w:eastAsia="仿宋_GB2312"/>
          <w:b/>
          <w:sz w:val="32"/>
          <w:szCs w:val="32"/>
        </w:rPr>
        <w:t>农林水支出（类）</w:t>
      </w:r>
      <w:r>
        <w:rPr>
          <w:rFonts w:hint="eastAsia" w:ascii="仿宋_GB2312" w:hAnsi="ˎ̥" w:eastAsia="仿宋_GB2312"/>
          <w:b/>
          <w:sz w:val="32"/>
          <w:szCs w:val="32"/>
          <w:lang w:eastAsia="zh-CN"/>
        </w:rPr>
        <w:t>水利</w:t>
      </w:r>
      <w:r>
        <w:rPr>
          <w:rFonts w:hint="eastAsia" w:ascii="仿宋_GB2312" w:hAnsi="ˎ̥" w:eastAsia="仿宋_GB2312"/>
          <w:b/>
          <w:sz w:val="32"/>
          <w:szCs w:val="32"/>
        </w:rPr>
        <w:t>（款</w:t>
      </w:r>
      <w:r>
        <w:rPr>
          <w:rFonts w:hint="eastAsia" w:ascii="仿宋_GB2312" w:hAnsi="ˎ̥" w:eastAsia="仿宋_GB2312"/>
          <w:b/>
          <w:sz w:val="32"/>
          <w:szCs w:val="32"/>
          <w:lang w:eastAsia="zh-CN"/>
        </w:rPr>
        <w:t>）农村水利</w:t>
      </w:r>
      <w:r>
        <w:rPr>
          <w:rFonts w:hint="eastAsia" w:ascii="仿宋_GB2312" w:hAnsi="ˎ̥" w:eastAsia="仿宋_GB2312"/>
          <w:b/>
          <w:sz w:val="32"/>
          <w:szCs w:val="32"/>
          <w:lang w:eastAsia="zh-CN"/>
        </w:rPr>
        <w:t>（项）</w:t>
      </w:r>
    </w:p>
    <w:p w14:paraId="04168BF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85.32</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85.32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6C51E0FA">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eastAsia="zh-CN"/>
        </w:rPr>
      </w:pPr>
      <w:r>
        <w:rPr>
          <w:rFonts w:hint="eastAsia" w:ascii="仿宋_GB2312" w:hAnsi="ˎ̥" w:eastAsia="仿宋_GB2312"/>
          <w:b/>
          <w:sz w:val="32"/>
          <w:szCs w:val="32"/>
          <w:lang w:val="en-US" w:eastAsia="zh-CN"/>
        </w:rPr>
        <w:t>12.</w:t>
      </w:r>
      <w:r>
        <w:rPr>
          <w:rFonts w:hint="eastAsia" w:ascii="仿宋_GB2312" w:hAnsi="ˎ̥" w:eastAsia="仿宋_GB2312"/>
          <w:b/>
          <w:sz w:val="32"/>
          <w:szCs w:val="32"/>
        </w:rPr>
        <w:t>农林水支出（类）</w:t>
      </w:r>
      <w:r>
        <w:rPr>
          <w:rFonts w:hint="eastAsia" w:ascii="仿宋_GB2312" w:hAnsi="ˎ̥" w:eastAsia="仿宋_GB2312"/>
          <w:b/>
          <w:sz w:val="32"/>
          <w:szCs w:val="32"/>
          <w:lang w:eastAsia="zh-CN"/>
        </w:rPr>
        <w:t>水利</w:t>
      </w:r>
      <w:r>
        <w:rPr>
          <w:rFonts w:hint="eastAsia" w:ascii="仿宋_GB2312" w:hAnsi="ˎ̥" w:eastAsia="仿宋_GB2312"/>
          <w:b/>
          <w:sz w:val="32"/>
          <w:szCs w:val="32"/>
        </w:rPr>
        <w:t>（款</w:t>
      </w:r>
      <w:r>
        <w:rPr>
          <w:rFonts w:hint="eastAsia" w:ascii="仿宋_GB2312" w:hAnsi="ˎ̥" w:eastAsia="仿宋_GB2312"/>
          <w:b/>
          <w:sz w:val="32"/>
          <w:szCs w:val="32"/>
          <w:lang w:eastAsia="zh-CN"/>
        </w:rPr>
        <w:t>）其他水利支出（项）</w:t>
      </w:r>
    </w:p>
    <w:p w14:paraId="696D67D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4526.66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4526.66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57A95147">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eastAsia="zh-CN"/>
        </w:rPr>
      </w:pPr>
      <w:r>
        <w:rPr>
          <w:rFonts w:hint="eastAsia" w:ascii="仿宋_GB2312" w:hAnsi="ˎ̥" w:eastAsia="仿宋_GB2312"/>
          <w:b/>
          <w:sz w:val="32"/>
          <w:szCs w:val="32"/>
        </w:rPr>
        <w:t>农林水支出（类）巩固脱贫攻坚成果衔接乡村振兴</w:t>
      </w:r>
      <w:r>
        <w:rPr>
          <w:rFonts w:hint="eastAsia" w:ascii="仿宋_GB2312" w:hAnsi="ˎ̥" w:eastAsia="仿宋_GB2312"/>
          <w:b/>
          <w:sz w:val="32"/>
          <w:szCs w:val="32"/>
          <w:lang w:eastAsia="zh-CN"/>
        </w:rPr>
        <w:t>（款）</w:t>
      </w:r>
      <w:r>
        <w:rPr>
          <w:rFonts w:hint="eastAsia" w:ascii="仿宋_GB2312" w:hAnsi="ˎ̥" w:eastAsia="仿宋_GB2312"/>
          <w:b/>
          <w:sz w:val="32"/>
          <w:szCs w:val="32"/>
        </w:rPr>
        <w:t>其他巩固脱贫攻坚成果衔接乡村振兴支出</w:t>
      </w:r>
      <w:r>
        <w:rPr>
          <w:rFonts w:hint="eastAsia" w:ascii="仿宋_GB2312" w:hAnsi="ˎ̥" w:eastAsia="仿宋_GB2312"/>
          <w:b/>
          <w:sz w:val="32"/>
          <w:szCs w:val="32"/>
          <w:lang w:eastAsia="zh-CN"/>
        </w:rPr>
        <w:t>（项）</w:t>
      </w:r>
    </w:p>
    <w:p w14:paraId="191522D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149.59</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149.59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49949889">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lang w:eastAsia="zh-CN"/>
        </w:rPr>
      </w:pPr>
      <w:r>
        <w:rPr>
          <w:rFonts w:hint="eastAsia" w:ascii="仿宋_GB2312" w:hAnsi="ˎ̥" w:eastAsia="仿宋_GB2312"/>
          <w:b/>
          <w:sz w:val="32"/>
          <w:szCs w:val="32"/>
          <w:lang w:val="en-US" w:eastAsia="zh-CN"/>
        </w:rPr>
        <w:t>14.</w:t>
      </w:r>
      <w:r>
        <w:rPr>
          <w:rFonts w:hint="eastAsia" w:ascii="仿宋_GB2312" w:hAnsi="ˎ̥" w:eastAsia="仿宋_GB2312"/>
          <w:b/>
          <w:sz w:val="32"/>
          <w:szCs w:val="32"/>
        </w:rPr>
        <w:t>农林水支出（类）普惠金融发展支出</w:t>
      </w:r>
      <w:r>
        <w:rPr>
          <w:rFonts w:hint="eastAsia" w:ascii="仿宋_GB2312" w:hAnsi="ˎ̥" w:eastAsia="仿宋_GB2312"/>
          <w:b/>
          <w:sz w:val="32"/>
          <w:szCs w:val="32"/>
        </w:rPr>
        <w:t>（款</w:t>
      </w:r>
      <w:r>
        <w:rPr>
          <w:rFonts w:hint="eastAsia" w:ascii="仿宋_GB2312" w:hAnsi="ˎ̥" w:eastAsia="仿宋_GB2312"/>
          <w:b/>
          <w:sz w:val="32"/>
          <w:szCs w:val="32"/>
          <w:lang w:eastAsia="zh-CN"/>
        </w:rPr>
        <w:t>）</w:t>
      </w:r>
      <w:r>
        <w:rPr>
          <w:rFonts w:hint="eastAsia" w:ascii="仿宋_GB2312" w:hAnsi="ˎ̥" w:eastAsia="仿宋_GB2312"/>
          <w:b/>
          <w:sz w:val="32"/>
          <w:szCs w:val="32"/>
        </w:rPr>
        <w:t>农业保险保费补贴</w:t>
      </w:r>
      <w:r>
        <w:rPr>
          <w:rFonts w:hint="eastAsia" w:ascii="仿宋_GB2312" w:hAnsi="ˎ̥" w:eastAsia="仿宋_GB2312"/>
          <w:b/>
          <w:sz w:val="32"/>
          <w:szCs w:val="32"/>
          <w:lang w:eastAsia="zh-CN"/>
        </w:rPr>
        <w:t>（项）</w:t>
      </w:r>
    </w:p>
    <w:p w14:paraId="0AC725D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146.42</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146.42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3A00D468">
      <w:pPr>
        <w:keepNext w:val="0"/>
        <w:keepLines w:val="0"/>
        <w:pageBreakBefore w:val="0"/>
        <w:widowControl w:val="0"/>
        <w:numPr>
          <w:numId w:val="0"/>
        </w:numPr>
        <w:kinsoku/>
        <w:wordWrap/>
        <w:overflowPunct/>
        <w:topLinePunct w:val="0"/>
        <w:autoSpaceDE/>
        <w:autoSpaceDN/>
        <w:bidi w:val="0"/>
        <w:adjustRightInd/>
        <w:snapToGrid/>
        <w:spacing w:line="578" w:lineRule="exact"/>
        <w:ind w:leftChars="200"/>
        <w:textAlignment w:val="auto"/>
        <w:rPr>
          <w:rFonts w:hint="eastAsia" w:ascii="仿宋_GB2312" w:hAnsi="ˎ̥" w:eastAsia="仿宋_GB2312"/>
          <w:b/>
          <w:sz w:val="32"/>
          <w:szCs w:val="32"/>
          <w:lang w:eastAsia="zh-CN"/>
        </w:rPr>
      </w:pPr>
      <w:r>
        <w:rPr>
          <w:rFonts w:hint="eastAsia" w:ascii="仿宋_GB2312" w:hAnsi="ˎ̥" w:eastAsia="仿宋_GB2312"/>
          <w:b/>
          <w:sz w:val="32"/>
          <w:szCs w:val="32"/>
          <w:lang w:val="en-US" w:eastAsia="zh-CN"/>
        </w:rPr>
        <w:t>15.</w:t>
      </w:r>
      <w:r>
        <w:rPr>
          <w:rFonts w:hint="eastAsia" w:ascii="仿宋_GB2312" w:hAnsi="ˎ̥" w:eastAsia="仿宋_GB2312"/>
          <w:b/>
          <w:sz w:val="32"/>
          <w:szCs w:val="32"/>
        </w:rPr>
        <w:t>农林水支出（类）其他农林水支出（款</w:t>
      </w:r>
      <w:r>
        <w:rPr>
          <w:rFonts w:hint="eastAsia" w:ascii="仿宋_GB2312" w:hAnsi="ˎ̥" w:eastAsia="仿宋_GB2312"/>
          <w:b/>
          <w:sz w:val="32"/>
          <w:szCs w:val="32"/>
          <w:lang w:eastAsia="zh-CN"/>
        </w:rPr>
        <w:t>）</w:t>
      </w:r>
      <w:r>
        <w:rPr>
          <w:rFonts w:hint="eastAsia" w:ascii="仿宋_GB2312" w:hAnsi="ˎ̥" w:eastAsia="仿宋_GB2312"/>
          <w:b/>
          <w:sz w:val="32"/>
          <w:szCs w:val="32"/>
        </w:rPr>
        <w:t>其他农林水支出</w:t>
      </w:r>
      <w:r>
        <w:rPr>
          <w:rFonts w:hint="eastAsia" w:ascii="仿宋_GB2312" w:hAnsi="ˎ̥" w:eastAsia="仿宋_GB2312"/>
          <w:b/>
          <w:sz w:val="32"/>
          <w:szCs w:val="32"/>
          <w:lang w:eastAsia="zh-CN"/>
        </w:rPr>
        <w:t>（项）</w:t>
      </w:r>
    </w:p>
    <w:p w14:paraId="2FC94F4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1867.15</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1867.15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6C2E261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lang w:val="en-US" w:eastAsia="zh-CN"/>
        </w:rPr>
        <w:t>16.社会保障和就业支出</w:t>
      </w:r>
      <w:r>
        <w:rPr>
          <w:rFonts w:hint="eastAsia" w:ascii="仿宋_GB2312" w:hAnsi="ˎ̥" w:eastAsia="仿宋_GB2312"/>
          <w:b/>
          <w:sz w:val="32"/>
          <w:szCs w:val="32"/>
        </w:rPr>
        <w:t>（类）</w:t>
      </w:r>
      <w:r>
        <w:rPr>
          <w:rFonts w:hint="eastAsia" w:ascii="仿宋_GB2312" w:hAnsi="ˎ̥" w:eastAsia="仿宋_GB2312"/>
          <w:b/>
          <w:sz w:val="32"/>
          <w:szCs w:val="32"/>
          <w:lang w:val="en-US" w:eastAsia="zh-CN"/>
        </w:rPr>
        <w:t>事业单位养老支出 （款）机关事业单位基本养老保险缴费支（项）。</w:t>
      </w:r>
    </w:p>
    <w:p w14:paraId="7E70CEC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27.55</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27.55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7954BBA5">
      <w:pPr>
        <w:keepNext w:val="0"/>
        <w:keepLines w:val="0"/>
        <w:widowControl/>
        <w:numPr>
          <w:ilvl w:val="0"/>
          <w:numId w:val="0"/>
        </w:numPr>
        <w:suppressLineNumbers w:val="0"/>
        <w:ind w:firstLine="643" w:firstLineChars="200"/>
        <w:jc w:val="left"/>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17.卫生健康支出（类）行政事业单位医疗（款）事业单位医疗（项）</w:t>
      </w:r>
    </w:p>
    <w:p w14:paraId="46F8065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7.87</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7.87</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18C795E8">
      <w:pPr>
        <w:keepNext w:val="0"/>
        <w:keepLines w:val="0"/>
        <w:widowControl/>
        <w:numPr>
          <w:ilvl w:val="0"/>
          <w:numId w:val="0"/>
        </w:numPr>
        <w:suppressLineNumbers w:val="0"/>
        <w:ind w:firstLine="643" w:firstLineChars="200"/>
        <w:jc w:val="left"/>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18.住房保障支出（类）住房改革支出（款）住房公积金（项）</w:t>
      </w:r>
    </w:p>
    <w:p w14:paraId="403F7A2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10.88</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10.88</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41A4AB4B">
      <w:pPr>
        <w:keepNext w:val="0"/>
        <w:keepLines w:val="0"/>
        <w:widowControl/>
        <w:numPr>
          <w:ilvl w:val="0"/>
          <w:numId w:val="0"/>
        </w:numPr>
        <w:suppressLineNumbers w:val="0"/>
        <w:ind w:firstLine="643" w:firstLineChars="200"/>
        <w:jc w:val="left"/>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19.社会保障和就业支出</w:t>
      </w:r>
      <w:r>
        <w:rPr>
          <w:rFonts w:hint="eastAsia" w:ascii="仿宋_GB2312" w:hAnsi="ˎ̥" w:eastAsia="仿宋_GB2312"/>
          <w:b/>
          <w:sz w:val="32"/>
          <w:szCs w:val="32"/>
        </w:rPr>
        <w:t>（类）</w:t>
      </w:r>
      <w:r>
        <w:rPr>
          <w:rFonts w:hint="eastAsia" w:ascii="仿宋_GB2312" w:hAnsi="ˎ̥" w:eastAsia="仿宋_GB2312"/>
          <w:b/>
          <w:sz w:val="32"/>
          <w:szCs w:val="32"/>
          <w:lang w:val="en-US" w:eastAsia="zh-CN"/>
        </w:rPr>
        <w:t>就业补助（款）公益性岗位补贴（项）。</w:t>
      </w:r>
    </w:p>
    <w:p w14:paraId="3CA8F8D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13.97</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13.97</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6EAB98C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588683D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227.33</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217.05</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10.28</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6C24DF02">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14:paraId="7241B08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643B85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0E502A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69.60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0.33</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w:t>
      </w:r>
      <w:r>
        <w:rPr>
          <w:rFonts w:hint="eastAsia" w:ascii="仿宋_GB2312" w:hAnsi="ˎ̥" w:eastAsia="仿宋_GB2312"/>
          <w:sz w:val="32"/>
          <w:szCs w:val="32"/>
          <w:lang w:val="en-US" w:eastAsia="zh-CN"/>
        </w:rPr>
        <w:t>69</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2023年我单位无政府性基金</w:t>
      </w:r>
      <w:r>
        <w:rPr>
          <w:rFonts w:hint="eastAsia" w:ascii="仿宋_GB2312" w:hAnsi="ˎ̥" w:eastAsia="仿宋_GB2312"/>
          <w:sz w:val="32"/>
          <w:szCs w:val="32"/>
        </w:rPr>
        <w:t>。</w:t>
      </w:r>
    </w:p>
    <w:p w14:paraId="06BD91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7B5BDB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69.60</w:t>
      </w:r>
      <w:r>
        <w:rPr>
          <w:rFonts w:hint="eastAsia" w:ascii="仿宋_GB2312" w:hAnsi="ˎ̥" w:eastAsia="仿宋_GB2312"/>
          <w:sz w:val="32"/>
          <w:szCs w:val="32"/>
        </w:rPr>
        <w:t>万元，主要用于以下方面：城乡社区支出（类）支出</w:t>
      </w:r>
      <w:r>
        <w:rPr>
          <w:rFonts w:hint="eastAsia" w:ascii="仿宋_GB2312" w:hAnsi="ˎ̥" w:eastAsia="仿宋_GB2312"/>
          <w:color w:val="FF0000"/>
          <w:sz w:val="32"/>
          <w:szCs w:val="32"/>
          <w:lang w:val="en-US" w:eastAsia="zh-CN"/>
        </w:rPr>
        <w:t>29</w:t>
      </w:r>
      <w:r>
        <w:rPr>
          <w:rFonts w:hint="eastAsia" w:ascii="仿宋_GB2312" w:hAnsi="ˎ̥" w:eastAsia="仿宋_GB2312"/>
          <w:sz w:val="32"/>
          <w:szCs w:val="32"/>
        </w:rPr>
        <w:t>万元，占</w:t>
      </w:r>
      <w:r>
        <w:rPr>
          <w:rFonts w:hint="eastAsia" w:ascii="仿宋_GB2312" w:hAnsi="ˎ̥" w:eastAsia="仿宋_GB2312"/>
          <w:sz w:val="32"/>
          <w:szCs w:val="32"/>
          <w:lang w:val="en-US" w:eastAsia="zh-CN"/>
        </w:rPr>
        <w:t>42</w:t>
      </w:r>
      <w:r>
        <w:rPr>
          <w:rFonts w:hint="eastAsia" w:ascii="仿宋_GB2312" w:hAnsi="ˎ̥" w:eastAsia="仿宋_GB2312"/>
          <w:sz w:val="32"/>
          <w:szCs w:val="32"/>
        </w:rPr>
        <w:t>%；其他支出</w:t>
      </w:r>
      <w:r>
        <w:rPr>
          <w:rFonts w:hint="eastAsia" w:ascii="仿宋_GB2312" w:hAnsi="ˎ̥" w:eastAsia="仿宋_GB2312"/>
          <w:sz w:val="32"/>
          <w:szCs w:val="32"/>
        </w:rPr>
        <w:t>（类）支出</w:t>
      </w:r>
      <w:r>
        <w:rPr>
          <w:rFonts w:hint="eastAsia" w:ascii="仿宋_GB2312" w:hAnsi="ˎ̥" w:eastAsia="仿宋_GB2312"/>
          <w:sz w:val="32"/>
          <w:szCs w:val="32"/>
          <w:lang w:val="en-US" w:eastAsia="zh-CN"/>
        </w:rPr>
        <w:t>40.6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58</w:t>
      </w:r>
      <w:r>
        <w:rPr>
          <w:rFonts w:hint="eastAsia" w:ascii="仿宋_GB2312" w:hAnsi="ˎ̥" w:eastAsia="仿宋_GB2312"/>
          <w:sz w:val="32"/>
          <w:szCs w:val="32"/>
        </w:rPr>
        <w:t>%。</w:t>
      </w:r>
    </w:p>
    <w:p w14:paraId="2AA579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184DD0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69.6</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69.60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14:paraId="1EE42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1.城乡社区支出</w:t>
      </w:r>
      <w:r>
        <w:rPr>
          <w:rFonts w:hint="eastAsia" w:ascii="仿宋_GB2312" w:hAnsi="ˎ̥" w:eastAsia="仿宋_GB2312"/>
          <w:sz w:val="32"/>
          <w:szCs w:val="32"/>
        </w:rPr>
        <w:t>（类）国有土地使用权出让收入安排的支出</w:t>
      </w:r>
      <w:r>
        <w:rPr>
          <w:rFonts w:hint="eastAsia" w:ascii="仿宋_GB2312" w:hAnsi="ˎ̥" w:eastAsia="仿宋_GB2312"/>
          <w:sz w:val="32"/>
          <w:szCs w:val="32"/>
        </w:rPr>
        <w:t>（款）农业生产发展支出</w:t>
      </w:r>
      <w:r>
        <w:rPr>
          <w:rFonts w:hint="eastAsia" w:ascii="仿宋_GB2312" w:hAnsi="ˎ̥" w:eastAsia="仿宋_GB2312"/>
          <w:sz w:val="32"/>
          <w:szCs w:val="32"/>
        </w:rPr>
        <w:t>（项）。</w:t>
      </w:r>
    </w:p>
    <w:p w14:paraId="535102C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29</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01FA3CD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2.其他支出</w:t>
      </w:r>
      <w:r>
        <w:rPr>
          <w:rFonts w:hint="eastAsia" w:ascii="仿宋_GB2312" w:hAnsi="ˎ̥" w:eastAsia="仿宋_GB2312"/>
          <w:sz w:val="32"/>
          <w:szCs w:val="32"/>
        </w:rPr>
        <w:t>（类）其他政府性基金及对应专项债务收入安排的支出</w:t>
      </w:r>
      <w:r>
        <w:rPr>
          <w:rFonts w:hint="eastAsia" w:ascii="仿宋_GB2312" w:hAnsi="ˎ̥" w:eastAsia="仿宋_GB2312"/>
          <w:sz w:val="32"/>
          <w:szCs w:val="32"/>
        </w:rPr>
        <w:t>（款）</w:t>
      </w:r>
      <w:r>
        <w:rPr>
          <w:rFonts w:hint="eastAsia" w:ascii="仿宋_GB2312" w:hAnsi="ˎ̥" w:eastAsia="仿宋_GB2312"/>
          <w:sz w:val="32"/>
          <w:szCs w:val="32"/>
          <w:lang w:val="en-US" w:eastAsia="zh-CN"/>
        </w:rPr>
        <w:t>其他政府性基金安排的支出</w:t>
      </w:r>
      <w:r>
        <w:rPr>
          <w:rFonts w:hint="eastAsia" w:ascii="仿宋_GB2312" w:hAnsi="ˎ̥" w:eastAsia="仿宋_GB2312"/>
          <w:sz w:val="32"/>
          <w:szCs w:val="32"/>
        </w:rPr>
        <w:t>（项）。</w:t>
      </w:r>
    </w:p>
    <w:p w14:paraId="786CD9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40.6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40.6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14:paraId="101E92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1B28ACB1">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我单位不涉及国有资本经营预算。</w:t>
      </w:r>
    </w:p>
    <w:p w14:paraId="5834EC2B">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18F9E7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1367A270">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4.34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4.34</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hint="eastAsia" w:ascii="仿宋_GB2312" w:hAnsi="ˎ̥" w:eastAsia="仿宋_GB2312"/>
          <w:sz w:val="32"/>
          <w:szCs w:val="32"/>
          <w:lang w:val="en-US" w:eastAsia="zh-CN"/>
        </w:rPr>
        <w:t>3.1</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lang w:val="en-US" w:eastAsia="zh-CN"/>
        </w:rPr>
        <w:t>71.4</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eastAsia="zh-CN"/>
        </w:rPr>
        <w:t>机构改革（三级单位合并）人员调整</w:t>
      </w:r>
      <w:r>
        <w:rPr>
          <w:rFonts w:hint="eastAsia" w:ascii="仿宋_GB2312" w:hAnsi="ˎ̥" w:eastAsia="仿宋_GB2312"/>
          <w:sz w:val="32"/>
          <w:szCs w:val="32"/>
        </w:rPr>
        <w:t>。</w:t>
      </w:r>
    </w:p>
    <w:p w14:paraId="0787B19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7B26A5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4.34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14:paraId="70283DA7">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val="en-US" w:eastAsia="zh-CN"/>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val="en-US" w:eastAsia="zh-CN"/>
        </w:rPr>
        <w:t>0</w:t>
      </w:r>
    </w:p>
    <w:p w14:paraId="7772B67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4.34</w:t>
      </w:r>
      <w:r>
        <w:rPr>
          <w:rFonts w:hint="eastAsia" w:ascii="仿宋_GB2312" w:hAnsi="ˎ̥" w:eastAsia="仿宋_GB2312"/>
          <w:sz w:val="32"/>
          <w:szCs w:val="32"/>
        </w:rPr>
        <w:t>万元。其中：</w:t>
      </w:r>
    </w:p>
    <w:p w14:paraId="0BB159C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2F0F80C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4.34</w:t>
      </w:r>
      <w:r>
        <w:rPr>
          <w:rFonts w:hint="eastAsia" w:ascii="仿宋_GB2312" w:hAnsi="ˎ̥" w:eastAsia="仿宋_GB2312"/>
          <w:sz w:val="32"/>
          <w:szCs w:val="32"/>
        </w:rPr>
        <w:t>万元，主要用于主要用于</w:t>
      </w:r>
      <w:r>
        <w:rPr>
          <w:rFonts w:hint="eastAsia" w:ascii="仿宋_GB2312" w:hAnsi="ˎ̥" w:eastAsia="仿宋_GB2312"/>
          <w:sz w:val="32"/>
          <w:szCs w:val="32"/>
          <w:lang w:val="en-US" w:eastAsia="zh-CN"/>
        </w:rPr>
        <w:t>公车维修、公车保险、油料费</w:t>
      </w:r>
      <w:r>
        <w:rPr>
          <w:rFonts w:hint="eastAsia" w:ascii="仿宋_GB2312" w:hAnsi="ˎ̥" w:eastAsia="仿宋_GB2312"/>
          <w:sz w:val="32"/>
          <w:szCs w:val="32"/>
        </w:rPr>
        <w:t>。</w:t>
      </w:r>
    </w:p>
    <w:p w14:paraId="47764E68">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Cs/>
          <w:sz w:val="32"/>
          <w:szCs w:val="32"/>
        </w:rPr>
      </w:pPr>
      <w:r>
        <w:rPr>
          <w:rFonts w:hint="eastAsia" w:ascii="仿宋_GB2312" w:hAnsi="ˎ̥" w:eastAsia="仿宋_GB2312"/>
          <w:bCs/>
          <w:sz w:val="32"/>
          <w:szCs w:val="32"/>
        </w:rPr>
        <w:t>公务用车运行维护费支出决算数</w:t>
      </w:r>
      <w:r>
        <w:rPr>
          <w:rFonts w:hint="eastAsia" w:ascii="仿宋_GB2312" w:hAnsi="ˎ̥" w:eastAsia="仿宋_GB2312"/>
          <w:sz w:val="32"/>
          <w:szCs w:val="32"/>
          <w:lang w:val="en-US" w:eastAsia="zh-CN"/>
        </w:rPr>
        <w:t>和</w:t>
      </w:r>
      <w:r>
        <w:rPr>
          <w:rFonts w:hint="eastAsia" w:ascii="仿宋_GB2312" w:hAnsi="ˎ̥" w:eastAsia="仿宋_GB2312"/>
          <w:sz w:val="32"/>
          <w:szCs w:val="32"/>
        </w:rPr>
        <w:t>预算数增加</w:t>
      </w:r>
      <w:r>
        <w:rPr>
          <w:rFonts w:hint="eastAsia" w:ascii="仿宋_GB2312" w:hAnsi="ˎ̥" w:eastAsia="仿宋_GB2312"/>
          <w:sz w:val="32"/>
          <w:szCs w:val="32"/>
          <w:lang w:val="en-US" w:eastAsia="zh-CN"/>
        </w:rPr>
        <w:t>相等</w:t>
      </w:r>
      <w:r>
        <w:rPr>
          <w:rFonts w:hint="eastAsia" w:ascii="仿宋_GB2312" w:hAnsi="ˎ̥" w:eastAsia="仿宋_GB2312"/>
          <w:sz w:val="32"/>
          <w:szCs w:val="32"/>
        </w:rPr>
        <w:t>，</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公务用车运行维护费</w:t>
      </w:r>
      <w:r>
        <w:rPr>
          <w:rFonts w:hint="eastAsia" w:ascii="仿宋_GB2312" w:hAnsi="ˎ̥" w:eastAsia="仿宋_GB2312"/>
          <w:sz w:val="32"/>
          <w:szCs w:val="32"/>
        </w:rPr>
        <w:t>支出增加</w:t>
      </w:r>
      <w:r>
        <w:rPr>
          <w:rFonts w:hint="eastAsia" w:ascii="仿宋_GB2312" w:hAnsi="ˎ̥" w:eastAsia="仿宋_GB2312"/>
          <w:sz w:val="32"/>
          <w:szCs w:val="32"/>
          <w:lang w:val="en-US" w:eastAsia="zh-CN"/>
        </w:rPr>
        <w:t>3.1</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lang w:val="en-US" w:eastAsia="zh-CN"/>
        </w:rPr>
        <w:t>71.4</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eastAsia="zh-CN"/>
        </w:rPr>
        <w:t>机构改革（三级单位合并）人员调整</w:t>
      </w:r>
      <w:r>
        <w:rPr>
          <w:rFonts w:hint="eastAsia" w:ascii="仿宋_GB2312" w:hAnsi="ˎ̥" w:eastAsia="仿宋_GB2312"/>
          <w:sz w:val="32"/>
          <w:szCs w:val="32"/>
        </w:rPr>
        <w:t>。</w:t>
      </w:r>
    </w:p>
    <w:p w14:paraId="03743019">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3B8181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16F958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5E43BCA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sz w:val="32"/>
          <w:szCs w:val="32"/>
        </w:rPr>
        <w:t>20,586.04</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98</w:t>
      </w:r>
      <w:r>
        <w:rPr>
          <w:rFonts w:hint="eastAsia" w:ascii="仿宋_GB2312" w:eastAsia="仿宋_GB2312"/>
          <w:sz w:val="32"/>
          <w:szCs w:val="32"/>
          <w:lang w:val="en-US" w:eastAsia="zh-CN"/>
        </w:rPr>
        <w:t>%</w:t>
      </w:r>
      <w:r>
        <w:rPr>
          <w:rFonts w:hint="eastAsia" w:ascii="仿宋_GB2312" w:eastAsia="仿宋_GB2312"/>
          <w:sz w:val="32"/>
          <w:szCs w:val="32"/>
        </w:rPr>
        <w:t>。</w:t>
      </w:r>
    </w:p>
    <w:p w14:paraId="16FFC1C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14:paraId="05EB4BA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我单位在部门决算中反映草原生态保护补助奖励</w:t>
      </w:r>
      <w:r>
        <w:rPr>
          <w:rFonts w:hint="eastAsia" w:ascii="仿宋_GB2312" w:eastAsia="仿宋_GB2312"/>
          <w:sz w:val="32"/>
          <w:szCs w:val="32"/>
        </w:rPr>
        <w:t>、饲草产业发展项目</w:t>
      </w:r>
      <w:r>
        <w:rPr>
          <w:rFonts w:hint="eastAsia" w:ascii="仿宋_GB2312" w:eastAsia="仿宋_GB2312"/>
          <w:sz w:val="32"/>
          <w:szCs w:val="32"/>
        </w:rPr>
        <w:t>等</w:t>
      </w:r>
      <w:r>
        <w:rPr>
          <w:rFonts w:hint="eastAsia" w:ascii="仿宋_GB2312" w:eastAsia="仿宋_GB2312"/>
          <w:sz w:val="32"/>
          <w:szCs w:val="32"/>
          <w:lang w:val="en-US" w:eastAsia="zh-CN"/>
        </w:rPr>
        <w:t>29</w:t>
      </w:r>
      <w:r>
        <w:rPr>
          <w:rFonts w:hint="eastAsia" w:ascii="仿宋_GB2312" w:eastAsia="仿宋_GB2312"/>
          <w:sz w:val="32"/>
          <w:szCs w:val="32"/>
        </w:rPr>
        <w:t>个项目绩效自评结果</w:t>
      </w:r>
      <w:r>
        <w:rPr>
          <w:rFonts w:hint="eastAsia" w:ascii="仿宋_GB2312" w:eastAsia="仿宋_GB2312"/>
          <w:sz w:val="32"/>
          <w:szCs w:val="32"/>
          <w:lang w:eastAsia="zh-CN"/>
        </w:rPr>
        <w:t>为优。</w:t>
      </w:r>
    </w:p>
    <w:p w14:paraId="2BE6C36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根据年初设定的绩效目标，项目绩效自评得分为</w:t>
      </w:r>
      <w:r>
        <w:rPr>
          <w:rFonts w:hint="eastAsia" w:ascii="仿宋_GB2312" w:eastAsia="仿宋_GB2312"/>
          <w:color w:val="FF0000"/>
          <w:sz w:val="32"/>
          <w:szCs w:val="32"/>
          <w:lang w:val="en-US" w:eastAsia="zh-CN"/>
        </w:rPr>
        <w:t>90</w:t>
      </w:r>
      <w:r>
        <w:rPr>
          <w:rFonts w:hint="eastAsia" w:ascii="仿宋_GB2312" w:eastAsia="仿宋_GB2312"/>
          <w:sz w:val="32"/>
          <w:szCs w:val="32"/>
        </w:rPr>
        <w:t>分。全年预算数为</w:t>
      </w:r>
      <w:r>
        <w:rPr>
          <w:rFonts w:hint="eastAsia" w:ascii="仿宋_GB2312" w:eastAsia="仿宋_GB2312"/>
          <w:color w:val="FF0000"/>
          <w:sz w:val="32"/>
          <w:szCs w:val="32"/>
          <w:lang w:val="en-US" w:eastAsia="zh-CN"/>
        </w:rPr>
        <w:t>24028.08</w:t>
      </w:r>
      <w:r>
        <w:rPr>
          <w:rFonts w:hint="eastAsia" w:ascii="仿宋_GB2312" w:eastAsia="仿宋_GB2312"/>
          <w:sz w:val="32"/>
          <w:szCs w:val="32"/>
        </w:rPr>
        <w:t>万元，执行数为20,586.04</w:t>
      </w:r>
      <w:r>
        <w:rPr>
          <w:rFonts w:hint="eastAsia" w:ascii="仿宋_GB2312" w:eastAsia="仿宋_GB2312"/>
          <w:sz w:val="32"/>
          <w:szCs w:val="32"/>
        </w:rPr>
        <w:t>万元，完成预算的</w:t>
      </w:r>
      <w:r>
        <w:rPr>
          <w:rFonts w:hint="eastAsia" w:ascii="仿宋_GB2312" w:eastAsia="仿宋_GB2312"/>
          <w:color w:val="FF0000"/>
          <w:sz w:val="32"/>
          <w:szCs w:val="32"/>
          <w:lang w:val="en-US" w:eastAsia="zh-CN"/>
        </w:rPr>
        <w:t>98</w:t>
      </w:r>
      <w:r>
        <w:rPr>
          <w:rFonts w:hint="eastAsia" w:ascii="仿宋_GB2312" w:eastAsia="仿宋_GB2312"/>
          <w:sz w:val="32"/>
          <w:szCs w:val="32"/>
        </w:rPr>
        <w:t>%。</w:t>
      </w:r>
    </w:p>
    <w:p w14:paraId="7FDC30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42D67D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32639_WPSOffice_Level2"/>
      <w:bookmarkStart w:id="96" w:name="_Toc18325_WPSOffice_Level2"/>
      <w:bookmarkStart w:id="97" w:name="_Toc15565_WPSOffice_Level2"/>
      <w:bookmarkStart w:id="98" w:name="_Toc5978_WPSOffice_Level2"/>
      <w:bookmarkStart w:id="99" w:name="_Toc23598_WPSOffice_Level2"/>
      <w:bookmarkStart w:id="100" w:name="_Toc15262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14:paraId="0C2EFBF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bidi="ar"/>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农业农村局</w:t>
      </w:r>
      <w:r>
        <w:rPr>
          <w:rFonts w:hint="eastAsia" w:ascii="仿宋_GB2312" w:hAnsi="ˎ̥" w:eastAsia="仿宋_GB2312"/>
          <w:sz w:val="32"/>
          <w:szCs w:val="32"/>
        </w:rPr>
        <w:t>机关运行经费</w:t>
      </w:r>
      <w:r>
        <w:rPr>
          <w:rFonts w:hint="eastAsia" w:ascii="仿宋_GB2312" w:hAnsi="ˎ̥" w:eastAsia="仿宋_GB2312"/>
          <w:color w:val="FF0000"/>
          <w:sz w:val="32"/>
          <w:szCs w:val="32"/>
          <w:lang w:val="en-US" w:eastAsia="zh-CN"/>
        </w:rPr>
        <w:t>109.03</w:t>
      </w:r>
      <w:r>
        <w:rPr>
          <w:rFonts w:hint="eastAsia" w:ascii="仿宋_GB2312" w:hAnsi="ˎ̥" w:eastAsia="仿宋_GB2312"/>
          <w:sz w:val="32"/>
          <w:szCs w:val="32"/>
        </w:rPr>
        <w:t>万元，比年初预算增加（减少）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（减少）</w:t>
      </w:r>
      <w:r>
        <w:rPr>
          <w:rFonts w:hint="eastAsia" w:ascii="仿宋_GB2312" w:hAnsi="ˎ̥" w:eastAsia="仿宋_GB2312"/>
          <w:color w:val="FF0000"/>
          <w:sz w:val="32"/>
          <w:szCs w:val="32"/>
          <w:lang w:val="en-US" w:eastAsia="zh-CN"/>
        </w:rPr>
        <w:t>16.34</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（下降）</w:t>
      </w:r>
      <w:r>
        <w:rPr>
          <w:rFonts w:hint="eastAsia" w:ascii="仿宋_GB2312" w:hAnsi="ˎ̥" w:eastAsia="仿宋_GB2312"/>
          <w:color w:val="FF0000"/>
          <w:sz w:val="32"/>
          <w:szCs w:val="32"/>
          <w:lang w:val="en-US" w:eastAsia="zh-CN"/>
        </w:rPr>
        <w:t>0.13</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办公设施设备购置经费减少</w:t>
      </w:r>
      <w:r>
        <w:rPr>
          <w:rFonts w:hint="eastAsia" w:ascii="仿宋_GB2312" w:hAnsi="ˎ̥" w:eastAsia="仿宋_GB2312"/>
          <w:sz w:val="32"/>
          <w:szCs w:val="32"/>
          <w:lang w:eastAsia="zh-CN" w:bidi="ar"/>
        </w:rPr>
        <w:t>、</w:t>
      </w:r>
      <w:r>
        <w:rPr>
          <w:rFonts w:hint="eastAsia" w:ascii="仿宋_GB2312" w:hAnsi="ˎ̥" w:eastAsia="仿宋_GB2312"/>
          <w:sz w:val="32"/>
          <w:szCs w:val="32"/>
          <w:lang w:bidi="ar"/>
        </w:rPr>
        <w:t>资产运行维护支出减少信息系统运行维护支出增加减少</w:t>
      </w:r>
      <w:r>
        <w:rPr>
          <w:rFonts w:hint="eastAsia" w:ascii="仿宋_GB2312" w:hAnsi="ˎ̥" w:eastAsia="仿宋_GB2312"/>
          <w:sz w:val="32"/>
          <w:szCs w:val="32"/>
          <w:lang w:eastAsia="zh-CN" w:bidi="ar"/>
        </w:rPr>
        <w:t>、</w:t>
      </w:r>
      <w:r>
        <w:rPr>
          <w:rFonts w:hint="eastAsia" w:ascii="仿宋_GB2312" w:hAnsi="ˎ̥" w:eastAsia="仿宋_GB2312"/>
          <w:sz w:val="32"/>
          <w:szCs w:val="32"/>
          <w:lang w:bidi="ar"/>
        </w:rPr>
        <w:t>落实过紧日子要求压减支出等</w:t>
      </w:r>
      <w:r>
        <w:rPr>
          <w:rFonts w:hint="eastAsia" w:ascii="仿宋_GB2312" w:hAnsi="ˎ̥" w:eastAsia="仿宋_GB2312"/>
          <w:sz w:val="32"/>
          <w:szCs w:val="32"/>
          <w:lang w:eastAsia="zh-CN" w:bidi="ar"/>
        </w:rPr>
        <w:t>。</w:t>
      </w:r>
      <w:bookmarkStart w:id="101" w:name="_Toc30383_WPSOffice_Level2"/>
      <w:bookmarkStart w:id="102" w:name="_Toc25333_WPSOffice_Level2"/>
      <w:bookmarkStart w:id="103" w:name="_Toc13084_WPSOffice_Level2"/>
      <w:bookmarkStart w:id="104" w:name="_Toc23966_WPSOffice_Level2"/>
      <w:bookmarkStart w:id="105" w:name="_Toc3131_WPSOffice_Level2"/>
      <w:bookmarkStart w:id="106" w:name="_Toc32689_WPSOffice_Level2"/>
    </w:p>
    <w:p w14:paraId="32FB8A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（二）政府采购支出情况</w:t>
      </w:r>
      <w:bookmarkEnd w:id="101"/>
      <w:bookmarkEnd w:id="102"/>
      <w:bookmarkEnd w:id="103"/>
      <w:bookmarkEnd w:id="104"/>
      <w:bookmarkEnd w:id="105"/>
      <w:bookmarkEnd w:id="106"/>
    </w:p>
    <w:p w14:paraId="0EBDF3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bookmarkStart w:id="107" w:name="_Toc10902_WPSOffice_Level2"/>
      <w:bookmarkStart w:id="108" w:name="_Toc527_WPSOffice_Level2"/>
      <w:bookmarkStart w:id="109" w:name="_Toc19989_WPSOffice_Level2"/>
      <w:bookmarkStart w:id="110" w:name="_Toc15129_WPSOffice_Level2"/>
      <w:bookmarkStart w:id="111" w:name="_Toc29584_WPSOffice_Level2"/>
      <w:bookmarkStart w:id="112" w:name="_Toc6016_WPSOffice_Level2"/>
      <w:r>
        <w:rPr>
          <w:rFonts w:hint="eastAsia" w:ascii="仿宋_GB2312" w:hAnsi="ˎ̥" w:eastAsia="仿宋_GB2312"/>
          <w:sz w:val="32"/>
          <w:szCs w:val="32"/>
          <w:lang w:val="en-US" w:eastAsia="zh-CN"/>
        </w:rPr>
        <w:t>我单位不涉及政府采购。</w:t>
      </w:r>
    </w:p>
    <w:p w14:paraId="3061DC4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（三）国有资产占用情况</w:t>
      </w:r>
      <w:bookmarkEnd w:id="107"/>
      <w:bookmarkEnd w:id="108"/>
      <w:bookmarkEnd w:id="109"/>
      <w:bookmarkEnd w:id="110"/>
      <w:bookmarkEnd w:id="111"/>
      <w:bookmarkEnd w:id="112"/>
    </w:p>
    <w:p w14:paraId="4FC4FE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1300</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14:paraId="378F916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3</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14:paraId="5D2A8C75">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8874_WPSOffice_Level1"/>
      <w:bookmarkStart w:id="114" w:name="_Toc11039_WPSOffice_Level1"/>
      <w:bookmarkStart w:id="115" w:name="_Toc8808_WPSOffice_Level1"/>
      <w:bookmarkStart w:id="116" w:name="_Toc17580_WPSOffice_Level1"/>
      <w:bookmarkStart w:id="117" w:name="_Toc4398_WPSOffice_Level1"/>
      <w:bookmarkStart w:id="118" w:name="_Toc15425_WPSOffice_Level1"/>
    </w:p>
    <w:p w14:paraId="4BFB9A49">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42B0BCF1">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2E9A98DA">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D7EA2A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14:paraId="20DF719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0B2D6DD">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7CB0110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615F44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2DDD1A1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1C1D4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FC801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742CA9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28F678F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532391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63B3F8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023674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72D514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7314EB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1ACBFE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101C497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58E9525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7DE82BE3">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14:paraId="7B40D618">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14:paraId="419A08C7">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08A">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1BD1ED8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F60F">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07FD915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54474A79"/>
    <w:multiLevelType w:val="singleLevel"/>
    <w:tmpl w:val="54474A79"/>
    <w:lvl w:ilvl="0" w:tentative="0">
      <w:start w:val="13"/>
      <w:numFmt w:val="decimal"/>
      <w:lvlText w:val="%1."/>
      <w:lvlJc w:val="left"/>
      <w:pPr>
        <w:tabs>
          <w:tab w:val="left" w:pos="312"/>
        </w:tabs>
      </w:p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DFE370B"/>
    <w:rsid w:val="1E3630B9"/>
    <w:rsid w:val="26EEC2B5"/>
    <w:rsid w:val="29472309"/>
    <w:rsid w:val="2B406E77"/>
    <w:rsid w:val="2C2A0C43"/>
    <w:rsid w:val="2D1E73A5"/>
    <w:rsid w:val="32717154"/>
    <w:rsid w:val="34B63260"/>
    <w:rsid w:val="37FDA7E2"/>
    <w:rsid w:val="3A193877"/>
    <w:rsid w:val="3A314D88"/>
    <w:rsid w:val="3A746883"/>
    <w:rsid w:val="3CA15DE9"/>
    <w:rsid w:val="3FE61EE5"/>
    <w:rsid w:val="406508EE"/>
    <w:rsid w:val="408D6263"/>
    <w:rsid w:val="41B40CEE"/>
    <w:rsid w:val="48317291"/>
    <w:rsid w:val="485F7024"/>
    <w:rsid w:val="48E70666"/>
    <w:rsid w:val="4C6877E5"/>
    <w:rsid w:val="4CA54CD9"/>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7186</Words>
  <Characters>10522</Characters>
  <Lines>67</Lines>
  <Paragraphs>18</Paragraphs>
  <TotalTime>2</TotalTime>
  <ScaleCrop>false</ScaleCrop>
  <LinksUpToDate>false</LinksUpToDate>
  <CharactersWithSpaces>10608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qwe</cp:lastModifiedBy>
  <cp:lastPrinted>2023-08-03T00:58:00Z</cp:lastPrinted>
  <dcterms:modified xsi:type="dcterms:W3CDTF">2026-01-21T13:54:54Z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4BDA0BD837AB41E19AB2CC43DF6364FE_13</vt:lpwstr>
  </property>
  <property fmtid="{D5CDD505-2E9C-101B-9397-08002B2CF9AE}" pid="4" name="KSOTemplateDocerSaveRecord">
    <vt:lpwstr>eyJoZGlkIjoiZDBjZDUwMTg3NzVhYTQzMTM3NWRjZjMxOTYyNGVkNGEifQ==</vt:lpwstr>
  </property>
</Properties>
</file>