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B4" w:rsidRDefault="00305AB4" w:rsidP="00305AB4">
      <w:pPr>
        <w:spacing w:line="576" w:lineRule="exact"/>
        <w:jc w:val="center"/>
        <w:outlineLvl w:val="0"/>
        <w:rPr>
          <w:rFonts w:ascii="方正小标宋简体" w:eastAsia="方正小标宋简体" w:hAnsi="黑体" w:cs="方正小标宋简体"/>
          <w:sz w:val="44"/>
          <w:szCs w:val="44"/>
        </w:rPr>
      </w:pPr>
      <w:bookmarkStart w:id="0" w:name="_Toc20172"/>
      <w:bookmarkStart w:id="1" w:name="_Toc21521"/>
      <w:r>
        <w:rPr>
          <w:rFonts w:ascii="方正小标宋简体" w:eastAsia="方正小标宋简体" w:hAnsi="黑体" w:cs="方正小标宋简体" w:hint="eastAsia"/>
          <w:sz w:val="44"/>
          <w:szCs w:val="44"/>
        </w:rPr>
        <w:t>申扎县政务服务中心</w:t>
      </w:r>
      <w:bookmarkEnd w:id="0"/>
      <w:bookmarkEnd w:id="1"/>
      <w:r>
        <w:rPr>
          <w:rFonts w:ascii="方正小标宋简体" w:eastAsia="方正小标宋简体" w:hAnsi="黑体" w:cs="方正小标宋简体" w:hint="eastAsia"/>
          <w:sz w:val="44"/>
          <w:szCs w:val="44"/>
        </w:rPr>
        <w:t>承办事项清单</w:t>
      </w:r>
    </w:p>
    <w:p w:rsidR="00305AB4" w:rsidRDefault="00305AB4" w:rsidP="00305AB4">
      <w:pPr>
        <w:spacing w:line="576" w:lineRule="exact"/>
        <w:jc w:val="center"/>
        <w:outlineLvl w:val="0"/>
        <w:rPr>
          <w:rFonts w:ascii="黑体" w:eastAsia="黑体" w:hAnsi="黑体" w:cs="方正小标宋简体" w:hint="eastAsia"/>
          <w:sz w:val="36"/>
          <w:szCs w:val="36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2340"/>
        <w:gridCol w:w="4595"/>
        <w:gridCol w:w="1122"/>
        <w:gridCol w:w="1044"/>
      </w:tblGrid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jc w:val="center"/>
              <w:rPr>
                <w:rFonts w:ascii="黑体" w:eastAsia="黑体" w:hAnsi="黑体" w:cs="方正小标宋简体"/>
                <w:sz w:val="24"/>
                <w:szCs w:val="24"/>
              </w:rPr>
            </w:pPr>
            <w:r>
              <w:rPr>
                <w:rFonts w:ascii="黑体" w:eastAsia="黑体" w:hAnsi="黑体" w:cs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jc w:val="center"/>
              <w:rPr>
                <w:rFonts w:ascii="黑体" w:eastAsia="黑体" w:hAnsi="黑体" w:cs="方正小标宋简体"/>
                <w:sz w:val="24"/>
                <w:szCs w:val="24"/>
              </w:rPr>
            </w:pPr>
            <w:r>
              <w:rPr>
                <w:rFonts w:ascii="黑体" w:eastAsia="黑体" w:hAnsi="黑体" w:cs="方正小标宋简体" w:hint="eastAsia"/>
                <w:sz w:val="24"/>
                <w:szCs w:val="24"/>
              </w:rPr>
              <w:t>单位名称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jc w:val="center"/>
              <w:rPr>
                <w:rFonts w:ascii="黑体" w:eastAsia="黑体" w:hAnsi="黑体" w:cs="方正小标宋简体"/>
                <w:sz w:val="24"/>
                <w:szCs w:val="24"/>
              </w:rPr>
            </w:pPr>
            <w:r>
              <w:rPr>
                <w:rFonts w:ascii="黑体" w:eastAsia="黑体" w:hAnsi="黑体" w:cs="方正小标宋简体" w:hint="eastAsia"/>
                <w:sz w:val="24"/>
                <w:szCs w:val="24"/>
              </w:rPr>
              <w:t>事项名称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jc w:val="center"/>
              <w:rPr>
                <w:rFonts w:ascii="黑体" w:eastAsia="黑体" w:hAnsi="黑体" w:cs="方正小标宋简体"/>
                <w:sz w:val="24"/>
                <w:szCs w:val="24"/>
              </w:rPr>
            </w:pPr>
            <w:r>
              <w:rPr>
                <w:rFonts w:ascii="黑体" w:eastAsia="黑体" w:hAnsi="黑体" w:cs="方正小标宋简体" w:hint="eastAsia"/>
                <w:sz w:val="24"/>
                <w:szCs w:val="24"/>
              </w:rPr>
              <w:t>窗口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jc w:val="center"/>
              <w:rPr>
                <w:rFonts w:ascii="黑体" w:eastAsia="黑体" w:hAnsi="黑体" w:cs="方正小标宋简体"/>
                <w:sz w:val="24"/>
                <w:szCs w:val="24"/>
              </w:rPr>
            </w:pPr>
            <w:r>
              <w:rPr>
                <w:rFonts w:ascii="黑体" w:eastAsia="黑体" w:hAnsi="黑体" w:cs="方正小标宋简体" w:hint="eastAsia"/>
                <w:sz w:val="24"/>
                <w:szCs w:val="24"/>
              </w:rPr>
              <w:t>备注</w:t>
            </w:r>
          </w:p>
        </w:tc>
      </w:tr>
      <w:tr w:rsidR="00305AB4" w:rsidTr="00305AB4">
        <w:trPr>
          <w:trHeight w:val="6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公安局治安大队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tabs>
                <w:tab w:val="left" w:pos="312"/>
              </w:tabs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1.购买零散成品油的证明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民政局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tabs>
                <w:tab w:val="left" w:pos="312"/>
              </w:tabs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1.婚姻登记</w:t>
            </w:r>
          </w:p>
          <w:p w:rsidR="00305AB4" w:rsidRDefault="00305AB4">
            <w:pPr>
              <w:tabs>
                <w:tab w:val="left" w:pos="312"/>
              </w:tabs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2.残疾证办理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市场监督管理局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1.食品（含保健品）经营许可证核发、延续、注销、补正</w:t>
            </w:r>
          </w:p>
          <w:p w:rsidR="00305AB4" w:rsidRDefault="00305AB4">
            <w:pPr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2.个体工商户营业执照设立、变更、注销、补领</w:t>
            </w:r>
          </w:p>
          <w:p w:rsidR="00305AB4" w:rsidRDefault="00305AB4">
            <w:pPr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3.企业营业执照设立公司、变更公司、注销公司（有限责任公司、分公司、合伙企业）</w:t>
            </w:r>
          </w:p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4.农牧民专业合作社设立、变更、注销、补领登记                                                 5.企业名称简化备案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3-4号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自然资源局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1.不动产统一登记                                          2.退耕还林还草政策咨询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3.集体林权制度改革政策法规咨询</w:t>
            </w:r>
          </w:p>
          <w:p w:rsidR="00305AB4" w:rsidRDefault="00305AB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4.野生动物造成人身和财产损失补偿的咨询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公安局户籍科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1.对新出生婴儿办理出生登记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2.收养登记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3. 死亡注销户口；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4. 入伍注销户口（服现役注销户口）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5. 重登、误登注销户口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6. 宣告死亡、宣告失踪人员办理户口注销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7. 户口迁出登记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8. 在编僧尼户口迁入到寺庙集体户口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9. 分户登记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10. 姓名、出生年月变更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11. 办理身份证；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12、居民身份证换、补领；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13、异地申请换、补领居民身份证；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14、居民身份证申领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15、居民临时身份证核发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16、临时居民身份证申领、换领、补领；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17、放宽服受理异地身份证（区内、区外）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18、居民户口本丢失补领、换领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19、户口迁入登记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20、户口迁移审批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21、性别变更、更正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22、民族成份变更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23、暂住登记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24、核发居住证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25、居住证申领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26、居住证签注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27、居住证换、补领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28、公章刻制备案</w:t>
            </w:r>
          </w:p>
          <w:p w:rsidR="00305AB4" w:rsidRDefault="00305AB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29. 流动人口登记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7-8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公安局交警大队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1.道理交通安全违法行为累计记分（查询处理交通违章）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卫生健康委员会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 w:rsidP="004669AB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生育服务证</w:t>
            </w:r>
          </w:p>
          <w:p w:rsidR="00305AB4" w:rsidRDefault="00305AB4" w:rsidP="004669AB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公共卫生许可证核发</w:t>
            </w:r>
          </w:p>
          <w:p w:rsidR="00305AB4" w:rsidRDefault="00305AB4" w:rsidP="004669AB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医疗机构执业许可证</w:t>
            </w:r>
          </w:p>
          <w:p w:rsidR="00305AB4" w:rsidRDefault="00305AB4" w:rsidP="004669AB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中医诊所备案证</w:t>
            </w:r>
          </w:p>
          <w:p w:rsidR="00305AB4" w:rsidRDefault="00305AB4" w:rsidP="004669AB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放射诊疗许可证</w:t>
            </w:r>
          </w:p>
          <w:p w:rsidR="00305AB4" w:rsidRDefault="00305AB4" w:rsidP="004669AB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西藏自治区老年人寿星证</w:t>
            </w:r>
          </w:p>
          <w:p w:rsidR="00305AB4" w:rsidRDefault="00305AB4" w:rsidP="004669AB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西藏自治区老年人优待证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城市管理和综合执法局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 w:rsidP="004669AB">
            <w:pPr>
              <w:numPr>
                <w:ilvl w:val="0"/>
                <w:numId w:val="2"/>
              </w:num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城市供暖收费</w:t>
            </w:r>
          </w:p>
          <w:p w:rsidR="00305AB4" w:rsidRDefault="00305AB4" w:rsidP="004669AB">
            <w:pPr>
              <w:numPr>
                <w:ilvl w:val="0"/>
                <w:numId w:val="2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城市市政供水收费</w:t>
            </w:r>
          </w:p>
          <w:p w:rsidR="00305AB4" w:rsidRDefault="00305AB4" w:rsidP="004669AB">
            <w:pPr>
              <w:numPr>
                <w:ilvl w:val="0"/>
                <w:numId w:val="2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卫生费</w:t>
            </w:r>
          </w:p>
          <w:p w:rsidR="00305AB4" w:rsidRDefault="00305AB4" w:rsidP="004669AB">
            <w:pPr>
              <w:numPr>
                <w:ilvl w:val="0"/>
                <w:numId w:val="2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市政设施建设审批</w:t>
            </w:r>
          </w:p>
          <w:p w:rsidR="00305AB4" w:rsidRDefault="00305AB4" w:rsidP="004669AB">
            <w:pPr>
              <w:numPr>
                <w:ilvl w:val="0"/>
                <w:numId w:val="2"/>
              </w:num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设施大型户外广告及在城市建筑物、设施上悬挂、张贴宣传片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医疗保障局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 w:rsidP="004669AB">
            <w:pPr>
              <w:numPr>
                <w:ilvl w:val="0"/>
                <w:numId w:val="3"/>
              </w:num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基本医疗保险城乡居民待遇支付</w:t>
            </w:r>
          </w:p>
          <w:p w:rsidR="00305AB4" w:rsidRDefault="00305AB4" w:rsidP="004669AB">
            <w:pPr>
              <w:numPr>
                <w:ilvl w:val="0"/>
                <w:numId w:val="3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基本医疗保险城镇职工待遇支付</w:t>
            </w:r>
          </w:p>
          <w:p w:rsidR="00305AB4" w:rsidRDefault="00305AB4" w:rsidP="004669AB">
            <w:pPr>
              <w:numPr>
                <w:ilvl w:val="0"/>
                <w:numId w:val="3"/>
              </w:num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低保、特困人员、建档立卡、重度残疾人员等困难群众医疗救助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12号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人力资源和社会保障局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1.社会保障卡服务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2.养老保险服务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3.社保个人信息查询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4.社会保险参保缴费记录查询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5、社会保险缴费申报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6、社会保险费缴纳</w:t>
            </w:r>
          </w:p>
          <w:p w:rsidR="00305AB4" w:rsidRDefault="00305AB4">
            <w:p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7、社会保险费欠费补缴申报</w:t>
            </w:r>
          </w:p>
          <w:p w:rsidR="00305AB4" w:rsidRDefault="00305AB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8、社会企业信息登记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13号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  <w:tr w:rsidR="00305AB4" w:rsidTr="00305AB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住建局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4" w:rsidRDefault="00305AB4" w:rsidP="004669AB">
            <w:pPr>
              <w:numPr>
                <w:ilvl w:val="0"/>
                <w:numId w:val="4"/>
              </w:num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房屋建筑工程消防、防雷设计审核备案</w:t>
            </w:r>
          </w:p>
          <w:p w:rsidR="00305AB4" w:rsidRDefault="00305AB4" w:rsidP="004669AB">
            <w:pPr>
              <w:numPr>
                <w:ilvl w:val="0"/>
                <w:numId w:val="4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建筑工程施工许可证核发</w:t>
            </w:r>
          </w:p>
          <w:p w:rsidR="00305AB4" w:rsidRDefault="00305AB4" w:rsidP="004669AB">
            <w:pPr>
              <w:numPr>
                <w:ilvl w:val="0"/>
                <w:numId w:val="4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申扎县建筑工人实名制管理</w:t>
            </w:r>
          </w:p>
          <w:p w:rsidR="00305AB4" w:rsidRDefault="00305AB4" w:rsidP="004669AB">
            <w:pPr>
              <w:numPr>
                <w:ilvl w:val="0"/>
                <w:numId w:val="4"/>
              </w:numPr>
              <w:jc w:val="left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房屋建筑和市政基础设施工程竣工验收备案</w:t>
            </w:r>
          </w:p>
          <w:p w:rsidR="00305AB4" w:rsidRDefault="00305AB4" w:rsidP="004669AB">
            <w:pPr>
              <w:numPr>
                <w:ilvl w:val="0"/>
                <w:numId w:val="4"/>
              </w:num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开（复）工通知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4" w:rsidRDefault="00305AB4">
            <w:pPr>
              <w:jc w:val="center"/>
              <w:rPr>
                <w:rFonts w:ascii="楷体" w:eastAsia="楷体" w:hAnsi="楷体" w:cs="楷体"/>
                <w:szCs w:val="24"/>
              </w:rPr>
            </w:pPr>
          </w:p>
        </w:tc>
      </w:tr>
    </w:tbl>
    <w:p w:rsidR="00093352" w:rsidRDefault="00093352"/>
    <w:sectPr w:rsidR="0009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52" w:rsidRDefault="00093352" w:rsidP="00305AB4">
      <w:r>
        <w:separator/>
      </w:r>
    </w:p>
  </w:endnote>
  <w:endnote w:type="continuationSeparator" w:id="1">
    <w:p w:rsidR="00093352" w:rsidRDefault="00093352" w:rsidP="00305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52" w:rsidRDefault="00093352" w:rsidP="00305AB4">
      <w:r>
        <w:separator/>
      </w:r>
    </w:p>
  </w:footnote>
  <w:footnote w:type="continuationSeparator" w:id="1">
    <w:p w:rsidR="00093352" w:rsidRDefault="00093352" w:rsidP="00305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A0604"/>
    <w:multiLevelType w:val="singleLevel"/>
    <w:tmpl w:val="A4BA060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17E0E44F"/>
    <w:multiLevelType w:val="singleLevel"/>
    <w:tmpl w:val="17E0E44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>
    <w:nsid w:val="18F9701F"/>
    <w:multiLevelType w:val="singleLevel"/>
    <w:tmpl w:val="18F9701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>
    <w:nsid w:val="6DC0F5AD"/>
    <w:multiLevelType w:val="singleLevel"/>
    <w:tmpl w:val="6DC0F5A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05AB4"/>
    <w:rsid w:val="00093352"/>
    <w:rsid w:val="0030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semiHidden/>
    <w:rsid w:val="00305AB4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305AB4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semiHidden/>
    <w:rsid w:val="00305AB4"/>
    <w:rPr>
      <w:sz w:val="1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2022-08-08T09:10:00Z</dcterms:created>
  <dcterms:modified xsi:type="dcterms:W3CDTF">2022-08-08T09:10:00Z</dcterms:modified>
</cp:coreProperties>
</file>