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48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雄梅镇2024年法治政府建设情况报告</w:t>
      </w:r>
    </w:p>
    <w:p w14:paraId="5E4D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47D7D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县依法治县委员会办公室：</w:t>
      </w:r>
    </w:p>
    <w:p w14:paraId="4414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2024年，在上级党委、政府的坚强领导下，雄梅镇坚持以习近平新时代中国特色社会主义思想为指导，深入贯彻落实习近平法治思想和党的二十大、二十届二中、三中全会精神，全面落实《法治政府建设实施纲要（2021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2025年）》，围绕法治政府建设目标任务，扎实推进依法行政，为全镇经济社会高质量发展提供了坚实的法治保障。现将本年度法治政府建设情况报告如下：</w:t>
      </w:r>
    </w:p>
    <w:p w14:paraId="6C6A8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一、深入学习贯彻习近平法治思想，加强法治政府建设组织领导</w:t>
      </w:r>
    </w:p>
    <w:p w14:paraId="20CBE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强化理论学习：将习近平法治思想纳入镇党委理论学习中心组重点学习内容，全年组织专题学习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，通过领导干部带头学、深入学，深刻领会习近平法治思想的核心要义、精神实质和实践要求，切实增强运用法治思维和法治方式推动工作的能力。同时，利用干部职工大会、“三会一课”等契机，组织全镇干部职工开展习近平法治思想学习研讨活动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场次，参与人数达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人次，推动习近平法治思想深入人心。</w:t>
      </w:r>
    </w:p>
    <w:p w14:paraId="50D57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 健全工作机制：调整充实了雄梅镇法治政府建设工作领导小组，由镇党委书记任组长，镇长任副组长，各相关部门负责人为成员，明确工作职责，形成主要领导亲自抓、分管领导具体抓、各部门协同抓的工作格局。制定出台《雄梅镇2024年法治政府建设工作要点》，将法治政府建设任务细化分解为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项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21条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具体工作，明确责任部门和完成时限，确保法治政府建设各项工作有序推进。</w:t>
      </w:r>
    </w:p>
    <w:p w14:paraId="2616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3. 压实工作责任：严格落实党政主要负责人履行推进法治建设第一责任人职责，镇党委书记、镇长定期听取法治政府建设工作汇报，研究解决工作中存在的重大问题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个。组织开展镇直部门负责人和村党支部书记年度述法工作，将述法结果作为干部考核评价的重要依据，切实增强领导干部法治建设责任意识。</w:t>
      </w:r>
    </w:p>
    <w:p w14:paraId="135A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二、依法全面履行政府职能，营造良好法治环境</w:t>
      </w:r>
    </w:p>
    <w:p w14:paraId="1451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深化“放管服”改革：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推进政务服务事项标准化建设，梳理公布镇本级政务服务事项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43项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其中线下24项、线上19项。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编制完善办事指南，明确办理流程、所需材料、办理时限等要素，实现政务服务事项“一网通办”。优化办事流程，精简办事环节，压缩办理时限，政务服务事项平均承诺时限较法定时限压缩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方便了群众办事。</w:t>
      </w:r>
    </w:p>
    <w:p w14:paraId="34CE1C0B">
      <w:pPr>
        <w:spacing w:after="0" w:line="576" w:lineRule="exact"/>
        <w:ind w:firstLine="632" w:firstLineChars="200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highlight w:val="none"/>
        </w:rPr>
        <w:t>抓实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社会兜底保障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及时兑现各类民生保障资金，发放2024年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城乡低保对象102户195人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含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城镇户2户5人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低保资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金445589.99元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兑现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高龄失能老人补贴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4230元；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208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残疾人，兑现残疾人两项补贴资金486195元；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是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认真开展养老保险待遇和寿星老人补贴兑现工作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38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寿星老人，兑现补贴资金384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兑现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60岁以上老人养老金994791.63元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发放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丧葬补助62519.47元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是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加强特困人员供养工作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镇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现有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特困人员15人（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新增2人），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在县城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集中供养13人，分散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供养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4人，发放特困生活补助及护理补贴共计52200元；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是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充分用好临时救助政策。今年以来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临时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救助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13户78人，发放救助金11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0000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是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优抚对象保障工作。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镇共有优抚对象3人，累计发放抚恤补助金2160元；排查困境儿童9名、孤儿7人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留守老人1名、留守妇女1名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其他特殊人群。</w:t>
      </w:r>
    </w:p>
    <w:p w14:paraId="2A6D52E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促进群众稳定就业。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转发企业用工需求岗位信息，宣传就业创业政策，帮助群众找到合适的就业岗位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进一步增强群众就业创业积极性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认真开展就业创业服务工作，采取个人应聘、单位介绍等多种渠道有效解决群众创业难的问题，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转移就业人数648人，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经济收入849.8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余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积极培养技能技术型人才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通过线上线下广泛开展技能培训工作，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安保、装载机、挖掘机、中式烹饪、动物防疫等培训139人。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核实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外出务工路费补贴20人，高校毕业生创业补贴10人，兑现资金60万元。</w:t>
      </w:r>
    </w:p>
    <w:p w14:paraId="2C3D7B09">
      <w:pPr>
        <w:pStyle w:val="2"/>
        <w:ind w:left="0" w:leftChars="0" w:firstLine="632" w:firstLineChars="200"/>
        <w:rPr>
          <w:rFonts w:hint="eastAsia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.强化便民服务质量。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紧紧围绕“优化服务、方便群众、提高效率”的目标，坚持以打造满意中心、效能中心、服务中心为核心，极力使便民服务中心成为为民服务的综合平台，开展公共服务窗口和推进政务公开的载体，今年以来便民服务中心接受群众咨询375人次、办理服务事项360余件，为群众代帮代办事项60余人次，开展“我为群众办实事”120余场次，受益群众达530余人，开展政策宣传6场次，受教育人数420余人，发放宣传单120份，得到了广大群众的一致好评。协助修改村规民约5条，修订和完善村规民约9条，宣传村规民约30次，受益人数1050余人。</w:t>
      </w:r>
    </w:p>
    <w:p w14:paraId="6AADFBB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.做好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居民医疗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养老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保险参保工作。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加大宣传力度，提升群众主动参保意愿，对16-59周岁相关人员信息进行及时筛选补充完善，2024年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城乡居民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养老保险缴费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1004人，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收缴保费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206200元；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线上+线下缴费方式，推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医保收缴工作有序进行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2024年雄梅镇城乡居民医疗保险参保登记缴费人数4088人，完成参保率100%。</w:t>
      </w:r>
    </w:p>
    <w:p w14:paraId="6A5E351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Times New Roman" w:hAnsi="Times New Roman" w:eastAsia="仿宋" w:cs="仿宋"/>
          <w:color w:val="C0000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做好医疗卫生服务。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认真落实国家基本公共卫生服务项目，为居民建立健康档案，开展健康教育、预防接种、妇幼保健、老年人健康管理服务。全年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健康教育宣传15次，义诊活动1次，家庭医生签约服务率达100%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疫苗接种3109人次，常规疫苗接种率达到100%，ID卡绑定率99%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老年人健康管理 718人次，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免费健康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体检2760人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加强镇卫生院和村卫生室建设，提高医疗卫生服务水平。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投入资金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595932元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完成镇卫生所改造任务；开展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村医培训 80余人次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妇幼保健服务110人次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兑现“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一孩双女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生活补贴34560元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兑现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独生子女死亡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生活补贴77880元；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兑现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独生子女残疾人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生活补贴5400元；2024年两扶政策共兑现资金99480元。</w:t>
      </w:r>
    </w:p>
    <w:p w14:paraId="702605F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提高教育工作效益。一是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筑牢校园安全防线。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法制教育进校园宣传8次，检查学校食堂12次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重点核查食品储存、餐具消毒及从业人员健康证，检查有无存在过期食品和三无产品，发现隐患1处，复查整改合格率达100%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圆学子求学梦。利用微信群宣传政策，严格审核2022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2023年非建档立卡户大学生33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人以及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2024年城镇低保户大学生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建档立卡户大学生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共计28人的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大学生学费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材料，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协助兑现补助资金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267154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精准统计全镇学生接送车辆信息，按里程、油耗标准核算报销金额，确保接送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工作安全有序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3119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三、完善依法行政制度体系，提高行政决策法治化水平</w:t>
      </w:r>
    </w:p>
    <w:p w14:paraId="6A943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加强规范性文件管理：严格落实规范性文件制定程序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和上级政府相关工作要求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，加强对规范性文件的合法性审查和备案管理。2024年，我镇未制定规范性文件。同时，组织开展规范性文件清理工作，对现行有效的规范性文件进行全面梳理，共清理规范性文件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件，其中宣布失效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件，废止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件，继续有效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件，确保了规范性文件的合法性、有效性和适应性。</w:t>
      </w:r>
    </w:p>
    <w:p w14:paraId="3B1A4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 规范行政决策程序：严格执行《重大行政决策程序暂行条例》，完善重大行政决策程序制度，明确决策主体、事项范围、法定程序、法律责任，确保决策制度科学、程序正当、过程公开、责任明确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本年度，我镇重大行政决策事项均按程序规范决策，未发生因决策失误引发的重大事件。 </w:t>
      </w:r>
    </w:p>
    <w:p w14:paraId="12ABC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、依法化解社会矛盾纠纷</w:t>
      </w:r>
    </w:p>
    <w:p w14:paraId="3FE6F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. 完善矛盾纠纷多元化解机制：坚持和发展新时代“枫桥经验”，健全人民调解工作体系，完善矛盾纠纷排查调处机制，及时发现和化解各类矛盾纠纷。2024年，全镇共排查调处矛盾纠纷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件，成功调处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件，调处成功率达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%，做到了“小事不出村、大事不出镇、矛盾不上交”。加强信访工作，认真落实领导干部接访下访制度，及时处理群众来信来访，全年共接待群众来访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批次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人次，办理群众来信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件，有效维护了群众的合法权益和社会稳定。</w:t>
      </w:r>
    </w:p>
    <w:p w14:paraId="1509B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. 加强法治宣传教育：深入开展法治宣传教育活动，制定年度法治宣传教育计划，明确宣传重点和工作措施。利用“3·15”消费者权益保护日、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·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12”国家防灾减灾日、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“6·26”国际禁毒日、“12·4”国家宪法日等重要时间节点，通过举办法律讲座、发放宣传资料、设立咨询台等形式，广泛宣传宪法、民法典、安全生产法、信访条例等法律法规，提高群众的法治意识和依法维权能力。2024年，全镇共开展法治宣传教育活动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场次，发放宣传资料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960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份，接受群众咨询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110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人次，营造了良好的法治氛围。</w:t>
      </w:r>
    </w:p>
    <w:p w14:paraId="53BA9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、存在的问题和不足</w:t>
      </w:r>
    </w:p>
    <w:p w14:paraId="1302C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法治意识有待进一步提高：部分干部职工对法治政府建设的重要性认识不足，运用法治思维和法治方式解决问题的能力还不够强，存在重政策、轻法律的现象。</w:t>
      </w:r>
    </w:p>
    <w:p w14:paraId="010FB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 法治宣传教育的针对性和实效性有待进一步增强：法治宣传教育方式方法较为单一，内容不够丰富，与群众的实际需求结合不够紧密，导致部分群众对法律法规的知晓率和理解度不高。</w:t>
      </w:r>
    </w:p>
    <w:p w14:paraId="5C0E9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、2025年工作计划</w:t>
      </w:r>
    </w:p>
    <w:p w14:paraId="55B4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加强法治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宣传教育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：进一步加大对干部职工的法治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宣传教育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力度，丰富培训内容和形式，定期组织开展法律法规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宣传教育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，不断提高干部职工的法治意识和依法行政能力。</w:t>
      </w:r>
    </w:p>
    <w:p w14:paraId="72D39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. 创新法治宣传教育方式：结合群众实际需求和特点，创新法治宣传教育方式方法，充分利用新媒体平台，开展形式多样、内容丰富的法治宣传教育活动，增强法治宣传教育的针对性和实效性，提高群众的法治素养。</w:t>
      </w:r>
    </w:p>
    <w:p w14:paraId="4E514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3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. 持续推进法治政府建设：对照《法治政府建设实施纲要（2021 - 2025年）》目标任务，认真梳理存在的问题和不足，采取有效措施加以整改，不断完善法治政府建设各项工作机制，推动法治政府建设取得新成效，为全镇经济社会高质量发展提供更加坚实的法治保障。</w:t>
      </w:r>
    </w:p>
    <w:p w14:paraId="4A268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6C05F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49CCC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247BE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5056" w:firstLineChars="16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雄梅镇人民政府</w:t>
      </w:r>
    </w:p>
    <w:p w14:paraId="64A2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5688" w:firstLineChars="18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2025年5月23日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63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-45085</wp:posOffset>
              </wp:positionV>
              <wp:extent cx="487045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E52F8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55pt;height:22.2pt;width:38.35pt;mso-position-horizontal:outside;mso-position-horizontal-relative:margin;z-index:251659264;mso-width-relative:page;mso-height-relative:page;" filled="f" stroked="f" coordsize="21600,21600" o:gfxdata="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6M5HdUAAAAFAQAADwAAAAAAAAABACAAAAAiAAAAZHJzL2Rvd25yZXYu&#10;eG1sUEsBAhQAFAAAAAgAh07iQDgU1A8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64E52F8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405B4"/>
    <w:rsid w:val="274A694E"/>
    <w:rsid w:val="27D27820"/>
    <w:rsid w:val="3086277F"/>
    <w:rsid w:val="4AE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0"/>
      <w:ind w:firstLine="420" w:firstLineChars="200"/>
    </w:pPr>
    <w:rPr>
      <w:color w:val="auto"/>
      <w:kern w:val="2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3523</Words>
  <Characters>3782</Characters>
  <Lines>0</Lines>
  <Paragraphs>0</Paragraphs>
  <TotalTime>232</TotalTime>
  <ScaleCrop>false</ScaleCrop>
  <LinksUpToDate>false</LinksUpToDate>
  <CharactersWithSpaces>3800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2025-05-21T09:15:00Z</dcterms:created>
  <dc:creator>lenovo</dc:creator>
  <cp:lastModifiedBy>微信用户</cp:lastModifiedBy>
  <cp:lastPrinted>2025-05-21T09:41:00Z</cp:lastPrinted>
  <dcterms:modified xsi:type="dcterms:W3CDTF">2025-05-23T09:38:13Z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8DE9605C86604D5D986F02BC2573C041_13</vt:lpwstr>
  </property>
</Properties>
</file>