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6764F">
      <w:pPr>
        <w:spacing w:line="576" w:lineRule="exact"/>
        <w:jc w:val="center"/>
        <w:rPr>
          <w:rFonts w:hint="eastAsia" w:ascii="方正小标宋简体" w:eastAsia="方正小标宋简体"/>
          <w:sz w:val="44"/>
          <w:szCs w:val="24"/>
        </w:rPr>
      </w:pPr>
    </w:p>
    <w:p w14:paraId="4AE13BCE">
      <w:pPr>
        <w:keepNext w:val="0"/>
        <w:keepLines w:val="0"/>
        <w:pageBreakBefore w:val="0"/>
        <w:widowControl/>
        <w:kinsoku/>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24"/>
        </w:rPr>
      </w:pPr>
      <w:bookmarkStart w:id="0" w:name="_GoBack"/>
      <w:r>
        <w:rPr>
          <w:rFonts w:hint="default" w:ascii="Times New Roman" w:hAnsi="Times New Roman" w:eastAsia="方正小标宋简体" w:cs="Times New Roman"/>
          <w:sz w:val="44"/>
          <w:szCs w:val="24"/>
        </w:rPr>
        <w:t>申扎县市场监管局</w:t>
      </w:r>
    </w:p>
    <w:p w14:paraId="3313CFBA">
      <w:pPr>
        <w:keepNext w:val="0"/>
        <w:keepLines w:val="0"/>
        <w:pageBreakBefore w:val="0"/>
        <w:widowControl/>
        <w:kinsoku/>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24"/>
        </w:rPr>
      </w:pPr>
      <w:r>
        <w:rPr>
          <w:rFonts w:hint="default" w:ascii="Times New Roman" w:hAnsi="Times New Roman" w:eastAsia="方正小标宋简体" w:cs="Times New Roman"/>
          <w:sz w:val="44"/>
          <w:szCs w:val="24"/>
        </w:rPr>
        <w:t>2024年法治政府建设</w:t>
      </w:r>
      <w:r>
        <w:rPr>
          <w:rFonts w:hint="default" w:ascii="Times New Roman" w:hAnsi="Times New Roman" w:eastAsia="方正小标宋简体" w:cs="Times New Roman"/>
          <w:sz w:val="44"/>
          <w:szCs w:val="24"/>
          <w:lang w:eastAsia="zh-CN"/>
        </w:rPr>
        <w:t>情况</w:t>
      </w:r>
      <w:r>
        <w:rPr>
          <w:rFonts w:hint="default" w:ascii="Times New Roman" w:hAnsi="Times New Roman" w:eastAsia="方正小标宋简体" w:cs="Times New Roman"/>
          <w:sz w:val="44"/>
          <w:szCs w:val="24"/>
        </w:rPr>
        <w:t>报告</w:t>
      </w:r>
    </w:p>
    <w:p w14:paraId="6E30D24D">
      <w:pPr>
        <w:keepNext w:val="0"/>
        <w:keepLines w:val="0"/>
        <w:pageBreakBefore w:val="0"/>
        <w:widowControl/>
        <w:kinsoku/>
        <w:overflowPunct/>
        <w:topLinePunct w:val="0"/>
        <w:autoSpaceDE/>
        <w:autoSpaceDN/>
        <w:bidi w:val="0"/>
        <w:adjustRightInd/>
        <w:snapToGrid/>
        <w:spacing w:line="576" w:lineRule="exact"/>
        <w:textAlignment w:val="auto"/>
        <w:rPr>
          <w:rFonts w:hint="default" w:ascii="Times New Roman" w:hAnsi="Times New Roman" w:cs="Times New Roman"/>
          <w:sz w:val="21"/>
          <w:szCs w:val="24"/>
        </w:rPr>
      </w:pPr>
      <w:r>
        <w:rPr>
          <w:rFonts w:hint="default" w:ascii="Times New Roman" w:hAnsi="Times New Roman" w:cs="Times New Roman"/>
          <w:sz w:val="21"/>
          <w:szCs w:val="24"/>
        </w:rPr>
        <w:t xml:space="preserve"> </w:t>
      </w:r>
    </w:p>
    <w:bookmarkEnd w:id="0"/>
    <w:p w14:paraId="0196F971">
      <w:pPr>
        <w:keepNext w:val="0"/>
        <w:keepLines w:val="0"/>
        <w:pageBreakBefore w:val="0"/>
        <w:widowControl/>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24"/>
        </w:rPr>
      </w:pPr>
      <w:r>
        <w:rPr>
          <w:rFonts w:hint="default" w:ascii="Times New Roman" w:hAnsi="Times New Roman" w:eastAsia="方正仿宋简体" w:cs="Times New Roman"/>
          <w:sz w:val="32"/>
          <w:szCs w:val="24"/>
        </w:rPr>
        <w:t>2024年，申扎县市场监督管理局坚持以习近平新时代中国特色社会主义思想为指导，深入贯彻习近平法治思想，全面落实《法治政府建设实施纲要（2021-2025年）》及西藏自治区、那曲市相关部署，围绕市场监管职能，统筹推进法治政府建设各项工作，为县域经济社会高质量发展提供了坚实</w:t>
      </w:r>
      <w:r>
        <w:rPr>
          <w:rFonts w:hint="default" w:ascii="Times New Roman" w:hAnsi="Times New Roman" w:eastAsia="方正仿宋简体" w:cs="Times New Roman"/>
          <w:sz w:val="32"/>
          <w:szCs w:val="24"/>
          <w:lang w:eastAsia="zh-CN"/>
        </w:rPr>
        <w:t>的</w:t>
      </w:r>
      <w:r>
        <w:rPr>
          <w:rFonts w:hint="default" w:ascii="Times New Roman" w:hAnsi="Times New Roman" w:eastAsia="方正仿宋简体" w:cs="Times New Roman"/>
          <w:sz w:val="32"/>
          <w:szCs w:val="24"/>
        </w:rPr>
        <w:t>法治保障。现将全年工作情况报告如下：</w:t>
      </w:r>
    </w:p>
    <w:p w14:paraId="1B0F189A">
      <w:pPr>
        <w:keepNext w:val="0"/>
        <w:keepLines w:val="0"/>
        <w:pageBreakBefore w:val="0"/>
        <w:widowControl/>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简体" w:cs="Times New Roman"/>
          <w:sz w:val="32"/>
          <w:szCs w:val="24"/>
        </w:rPr>
      </w:pPr>
      <w:r>
        <w:rPr>
          <w:rFonts w:hint="default" w:ascii="Times New Roman" w:hAnsi="Times New Roman" w:eastAsia="方正黑体简体" w:cs="Times New Roman"/>
          <w:sz w:val="32"/>
          <w:szCs w:val="24"/>
        </w:rPr>
        <w:t>一、主要工作成效</w:t>
      </w:r>
    </w:p>
    <w:p w14:paraId="380EBD3A">
      <w:pPr>
        <w:keepNext w:val="0"/>
        <w:keepLines w:val="0"/>
        <w:pageBreakBefore w:val="0"/>
        <w:widowControl/>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简体" w:cs="Times New Roman"/>
          <w:sz w:val="32"/>
          <w:szCs w:val="24"/>
        </w:rPr>
      </w:pPr>
      <w:r>
        <w:rPr>
          <w:rFonts w:hint="default" w:ascii="Times New Roman" w:hAnsi="Times New Roman" w:eastAsia="方正楷体简体" w:cs="Times New Roman"/>
          <w:sz w:val="32"/>
          <w:szCs w:val="24"/>
        </w:rPr>
        <w:t>（一）深化制度建设，夯实法治根基</w:t>
      </w:r>
    </w:p>
    <w:p w14:paraId="37187F4F">
      <w:pPr>
        <w:keepNext w:val="0"/>
        <w:keepLines w:val="0"/>
        <w:pageBreakBefore w:val="0"/>
        <w:widowControl/>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24"/>
        </w:rPr>
      </w:pPr>
      <w:r>
        <w:rPr>
          <w:rFonts w:hint="default" w:ascii="Times New Roman" w:hAnsi="Times New Roman" w:eastAsia="方正仿宋简体" w:cs="Times New Roman"/>
          <w:sz w:val="32"/>
          <w:szCs w:val="24"/>
        </w:rPr>
        <w:t>1. 完善权责清单管理</w:t>
      </w:r>
      <w:r>
        <w:rPr>
          <w:rFonts w:hint="default" w:ascii="Times New Roman" w:hAnsi="Times New Roman" w:eastAsia="方正仿宋简体" w:cs="Times New Roman"/>
          <w:sz w:val="32"/>
          <w:szCs w:val="24"/>
          <w:lang w:eastAsia="zh-CN"/>
        </w:rPr>
        <w:t>。</w:t>
      </w:r>
      <w:r>
        <w:rPr>
          <w:rFonts w:hint="default" w:ascii="Times New Roman" w:hAnsi="Times New Roman" w:eastAsia="方正仿宋简体" w:cs="Times New Roman"/>
          <w:sz w:val="32"/>
          <w:szCs w:val="24"/>
        </w:rPr>
        <w:t>严格落实市场准入负面清单制度，持续优化法治化营商环境。积极推进“证照分离”改革与企业开办时间压缩，实现企业登记便利化程度显著提升</w:t>
      </w:r>
      <w:r>
        <w:rPr>
          <w:rFonts w:hint="default" w:ascii="Times New Roman" w:hAnsi="Times New Roman" w:eastAsia="方正仿宋简体" w:cs="Times New Roman"/>
          <w:sz w:val="32"/>
          <w:szCs w:val="24"/>
          <w:lang w:eastAsia="zh-CN"/>
        </w:rPr>
        <w:t>，</w:t>
      </w:r>
      <w:r>
        <w:rPr>
          <w:rFonts w:hint="default" w:ascii="Times New Roman" w:hAnsi="Times New Roman" w:eastAsia="方正仿宋简体" w:cs="Times New Roman"/>
          <w:sz w:val="32"/>
          <w:szCs w:val="24"/>
        </w:rPr>
        <w:t>全年新增市场主体</w:t>
      </w:r>
      <w:r>
        <w:rPr>
          <w:rFonts w:hint="default" w:ascii="Times New Roman" w:hAnsi="Times New Roman" w:eastAsia="方正仿宋简体" w:cs="Times New Roman"/>
          <w:sz w:val="32"/>
          <w:szCs w:val="24"/>
          <w:lang w:val="en-US" w:eastAsia="zh-CN"/>
        </w:rPr>
        <w:t>638</w:t>
      </w:r>
      <w:r>
        <w:rPr>
          <w:rFonts w:hint="default" w:ascii="Times New Roman" w:hAnsi="Times New Roman" w:eastAsia="方正仿宋简体" w:cs="Times New Roman"/>
          <w:sz w:val="32"/>
          <w:szCs w:val="24"/>
        </w:rPr>
        <w:t>户。</w:t>
      </w:r>
    </w:p>
    <w:p w14:paraId="697DEFBF">
      <w:pPr>
        <w:keepNext w:val="0"/>
        <w:keepLines w:val="0"/>
        <w:pageBreakBefore w:val="0"/>
        <w:widowControl/>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24"/>
        </w:rPr>
      </w:pPr>
      <w:r>
        <w:rPr>
          <w:rFonts w:hint="default" w:ascii="Times New Roman" w:hAnsi="Times New Roman" w:eastAsia="方正仿宋简体" w:cs="Times New Roman"/>
          <w:sz w:val="32"/>
          <w:szCs w:val="24"/>
        </w:rPr>
        <w:t>2. 强化规范性文件审查</w:t>
      </w:r>
      <w:r>
        <w:rPr>
          <w:rFonts w:hint="default" w:ascii="Times New Roman" w:hAnsi="Times New Roman" w:eastAsia="方正仿宋简体" w:cs="Times New Roman"/>
          <w:sz w:val="32"/>
          <w:szCs w:val="24"/>
          <w:lang w:eastAsia="zh-CN"/>
        </w:rPr>
        <w:t>。</w:t>
      </w:r>
      <w:r>
        <w:rPr>
          <w:rFonts w:hint="default" w:ascii="Times New Roman" w:hAnsi="Times New Roman" w:eastAsia="方正仿宋简体" w:cs="Times New Roman"/>
          <w:sz w:val="32"/>
          <w:szCs w:val="24"/>
        </w:rPr>
        <w:t>积极对接上级相关科室，及时组织开展“公平竞争审查工作联席会议”，确保行政规范性文件合法合规。</w:t>
      </w:r>
    </w:p>
    <w:p w14:paraId="02EA6D4F">
      <w:pPr>
        <w:keepNext w:val="0"/>
        <w:keepLines w:val="0"/>
        <w:pageBreakBefore w:val="0"/>
        <w:widowControl/>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简体" w:cs="Times New Roman"/>
          <w:sz w:val="32"/>
          <w:szCs w:val="24"/>
        </w:rPr>
      </w:pPr>
      <w:r>
        <w:rPr>
          <w:rFonts w:hint="default" w:ascii="Times New Roman" w:hAnsi="Times New Roman" w:eastAsia="方正楷体简体" w:cs="Times New Roman"/>
          <w:sz w:val="32"/>
          <w:szCs w:val="24"/>
        </w:rPr>
        <w:t>（二）规范执法行为，提升监管效能</w:t>
      </w:r>
    </w:p>
    <w:p w14:paraId="7A4E6050">
      <w:pPr>
        <w:keepNext w:val="0"/>
        <w:keepLines w:val="0"/>
        <w:pageBreakBefore w:val="0"/>
        <w:widowControl/>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24"/>
        </w:rPr>
      </w:pPr>
      <w:r>
        <w:rPr>
          <w:rFonts w:hint="default" w:ascii="Times New Roman" w:hAnsi="Times New Roman" w:eastAsia="方正仿宋简体" w:cs="Times New Roman"/>
          <w:sz w:val="32"/>
          <w:szCs w:val="24"/>
        </w:rPr>
        <w:t>加大重点领域执法力度</w:t>
      </w:r>
      <w:r>
        <w:rPr>
          <w:rFonts w:hint="default" w:ascii="Times New Roman" w:hAnsi="Times New Roman" w:eastAsia="方正仿宋简体" w:cs="Times New Roman"/>
          <w:sz w:val="32"/>
          <w:szCs w:val="24"/>
          <w:lang w:eastAsia="zh-CN"/>
        </w:rPr>
        <w:t>。</w:t>
      </w:r>
      <w:r>
        <w:rPr>
          <w:rFonts w:hint="default" w:ascii="Times New Roman" w:hAnsi="Times New Roman" w:eastAsia="方正仿宋简体" w:cs="Times New Roman"/>
          <w:sz w:val="32"/>
          <w:szCs w:val="24"/>
          <w:lang w:val="en-US" w:eastAsia="zh-CN"/>
        </w:rPr>
        <w:t>1.</w:t>
      </w:r>
      <w:r>
        <w:rPr>
          <w:rFonts w:hint="default" w:ascii="Times New Roman" w:hAnsi="Times New Roman" w:eastAsia="方正仿宋简体" w:cs="Times New Roman"/>
          <w:sz w:val="32"/>
          <w:szCs w:val="24"/>
        </w:rPr>
        <w:t>民生领域：开展“铁拳”行动，严厉打击食品药品、特种设备、产品质量</w:t>
      </w:r>
      <w:r>
        <w:rPr>
          <w:rFonts w:hint="default" w:ascii="Times New Roman" w:hAnsi="Times New Roman" w:eastAsia="方正仿宋简体" w:cs="Times New Roman"/>
          <w:sz w:val="32"/>
          <w:szCs w:val="24"/>
          <w:lang w:eastAsia="zh-CN"/>
        </w:rPr>
        <w:t>、</w:t>
      </w:r>
      <w:r>
        <w:rPr>
          <w:rFonts w:hint="default" w:ascii="Times New Roman" w:hAnsi="Times New Roman" w:eastAsia="方正仿宋简体" w:cs="Times New Roman"/>
          <w:sz w:val="32"/>
          <w:szCs w:val="24"/>
          <w:lang w:val="en-US" w:eastAsia="zh-CN"/>
        </w:rPr>
        <w:t>农村假冒伪劣产品</w:t>
      </w:r>
      <w:r>
        <w:rPr>
          <w:rFonts w:hint="default" w:ascii="Times New Roman" w:hAnsi="Times New Roman" w:eastAsia="方正仿宋简体" w:cs="Times New Roman"/>
          <w:sz w:val="32"/>
          <w:szCs w:val="24"/>
        </w:rPr>
        <w:t>等领域违法违规行为。全年查办各类案件2起，其中典型案例包括某超市违规使用不合格电子秤案，依法没收不合格设备并罚款0.15万元。</w:t>
      </w:r>
    </w:p>
    <w:p w14:paraId="3C9F18AE">
      <w:pPr>
        <w:keepNext w:val="0"/>
        <w:keepLines w:val="0"/>
        <w:pageBreakBefore w:val="0"/>
        <w:widowControl/>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24"/>
        </w:rPr>
      </w:pPr>
      <w:r>
        <w:rPr>
          <w:rFonts w:hint="default" w:ascii="Times New Roman" w:hAnsi="Times New Roman" w:eastAsia="方正仿宋简体" w:cs="Times New Roman"/>
          <w:sz w:val="32"/>
          <w:szCs w:val="24"/>
          <w:lang w:val="en-US" w:eastAsia="zh-CN"/>
        </w:rPr>
        <w:t>2.</w:t>
      </w:r>
      <w:r>
        <w:rPr>
          <w:rFonts w:hint="default" w:ascii="Times New Roman" w:hAnsi="Times New Roman" w:eastAsia="方正仿宋简体" w:cs="Times New Roman"/>
          <w:sz w:val="32"/>
          <w:szCs w:val="24"/>
        </w:rPr>
        <w:t>食品安全：开展餐饮单位、商超等食品安全专项检查，开展“你点我查”活动，食品及食用农产品抽检72批次，合格率</w:t>
      </w:r>
      <w:r>
        <w:rPr>
          <w:rFonts w:hint="default" w:ascii="Times New Roman" w:hAnsi="Times New Roman" w:eastAsia="方正仿宋简体" w:cs="Times New Roman"/>
          <w:sz w:val="32"/>
          <w:szCs w:val="24"/>
          <w:lang w:val="en-US" w:eastAsia="zh-CN"/>
        </w:rPr>
        <w:t>100</w:t>
      </w:r>
      <w:r>
        <w:rPr>
          <w:rFonts w:hint="default" w:ascii="Times New Roman" w:hAnsi="Times New Roman" w:eastAsia="方正仿宋简体" w:cs="Times New Roman"/>
          <w:sz w:val="32"/>
          <w:szCs w:val="24"/>
        </w:rPr>
        <w:t>%，学校食堂“明厨亮灶”覆盖率达100%。</w:t>
      </w:r>
    </w:p>
    <w:p w14:paraId="309A8C11">
      <w:pPr>
        <w:keepNext w:val="0"/>
        <w:keepLines w:val="0"/>
        <w:pageBreakBefore w:val="0"/>
        <w:widowControl/>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24"/>
        </w:rPr>
      </w:pPr>
      <w:r>
        <w:rPr>
          <w:rFonts w:hint="default" w:ascii="Times New Roman" w:hAnsi="Times New Roman" w:eastAsia="方正仿宋简体" w:cs="Times New Roman"/>
          <w:sz w:val="32"/>
          <w:szCs w:val="24"/>
          <w:lang w:val="en-US" w:eastAsia="zh-CN"/>
        </w:rPr>
        <w:t>3.</w:t>
      </w:r>
      <w:r>
        <w:rPr>
          <w:rFonts w:hint="default" w:ascii="Times New Roman" w:hAnsi="Times New Roman" w:eastAsia="方正仿宋简体" w:cs="Times New Roman"/>
          <w:sz w:val="32"/>
          <w:szCs w:val="24"/>
        </w:rPr>
        <w:t>特种设备：检查特种设备使用单位36家次，发现并消除安全隐患5处，下达《责令整改通知书》1份，确保设备安全运行。</w:t>
      </w:r>
    </w:p>
    <w:p w14:paraId="384B1B4F">
      <w:pPr>
        <w:keepNext w:val="0"/>
        <w:keepLines w:val="0"/>
        <w:pageBreakBefore w:val="0"/>
        <w:widowControl/>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24"/>
        </w:rPr>
      </w:pPr>
      <w:r>
        <w:rPr>
          <w:rFonts w:hint="default" w:ascii="Times New Roman" w:hAnsi="Times New Roman" w:eastAsia="方正楷体简体" w:cs="Times New Roman"/>
          <w:sz w:val="32"/>
          <w:szCs w:val="24"/>
        </w:rPr>
        <w:t>（三）创新普法宣传，增强法治意识</w:t>
      </w:r>
    </w:p>
    <w:p w14:paraId="628930AD">
      <w:pPr>
        <w:keepNext w:val="0"/>
        <w:keepLines w:val="0"/>
        <w:pageBreakBefore w:val="0"/>
        <w:widowControl/>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24"/>
        </w:rPr>
      </w:pPr>
      <w:r>
        <w:rPr>
          <w:rFonts w:hint="default" w:ascii="Times New Roman" w:hAnsi="Times New Roman" w:eastAsia="方正仿宋简体" w:cs="Times New Roman"/>
          <w:sz w:val="32"/>
          <w:szCs w:val="24"/>
        </w:rPr>
        <w:t>1.开展多元化普法活动</w:t>
      </w:r>
      <w:r>
        <w:rPr>
          <w:rFonts w:hint="default" w:ascii="Times New Roman" w:hAnsi="Times New Roman" w:eastAsia="方正仿宋简体" w:cs="Times New Roman"/>
          <w:sz w:val="32"/>
          <w:szCs w:val="24"/>
          <w:lang w:eastAsia="zh-CN"/>
        </w:rPr>
        <w:t>。</w:t>
      </w:r>
      <w:r>
        <w:rPr>
          <w:rFonts w:hint="default" w:ascii="Times New Roman" w:hAnsi="Times New Roman" w:eastAsia="方正仿宋简体" w:cs="Times New Roman"/>
          <w:b/>
          <w:sz w:val="32"/>
          <w:szCs w:val="24"/>
          <w:lang w:val="en-US" w:eastAsia="zh-CN"/>
        </w:rPr>
        <w:t>一是</w:t>
      </w:r>
      <w:r>
        <w:rPr>
          <w:rFonts w:hint="default" w:ascii="Times New Roman" w:hAnsi="Times New Roman" w:eastAsia="方正仿宋简体" w:cs="Times New Roman"/>
          <w:sz w:val="32"/>
          <w:szCs w:val="24"/>
        </w:rPr>
        <w:t>开展</w:t>
      </w:r>
      <w:r>
        <w:rPr>
          <w:rFonts w:hint="default" w:ascii="Times New Roman" w:hAnsi="Times New Roman" w:eastAsia="方正仿宋简体" w:cs="Times New Roman"/>
          <w:sz w:val="32"/>
          <w:szCs w:val="24"/>
          <w:lang w:val="en-US" w:eastAsia="zh-CN"/>
        </w:rPr>
        <w:t>或参与</w:t>
      </w:r>
      <w:r>
        <w:rPr>
          <w:rFonts w:hint="default" w:ascii="Times New Roman" w:hAnsi="Times New Roman" w:eastAsia="方正仿宋简体" w:cs="Times New Roman"/>
          <w:sz w:val="32"/>
          <w:szCs w:val="24"/>
        </w:rPr>
        <w:t>法治集中宣传。</w:t>
      </w:r>
      <w:r>
        <w:rPr>
          <w:rFonts w:hint="default" w:ascii="Times New Roman" w:hAnsi="Times New Roman" w:eastAsia="方正仿宋简体" w:cs="Times New Roman"/>
          <w:b/>
          <w:sz w:val="32"/>
          <w:szCs w:val="24"/>
          <w:lang w:val="en-US" w:eastAsia="zh-CN"/>
        </w:rPr>
        <w:t>二是</w:t>
      </w:r>
      <w:r>
        <w:rPr>
          <w:rFonts w:hint="default" w:ascii="Times New Roman" w:hAnsi="Times New Roman" w:eastAsia="方正仿宋简体" w:cs="Times New Roman"/>
          <w:sz w:val="32"/>
          <w:szCs w:val="24"/>
        </w:rPr>
        <w:t>重点领域普法</w:t>
      </w:r>
      <w:r>
        <w:rPr>
          <w:rFonts w:hint="default" w:ascii="Times New Roman" w:hAnsi="Times New Roman" w:eastAsia="方正仿宋简体" w:cs="Times New Roman"/>
          <w:sz w:val="32"/>
          <w:szCs w:val="24"/>
          <w:lang w:eastAsia="zh-CN"/>
        </w:rPr>
        <w:t>，</w:t>
      </w:r>
      <w:r>
        <w:rPr>
          <w:rFonts w:hint="default" w:ascii="Times New Roman" w:hAnsi="Times New Roman" w:eastAsia="方正仿宋简体" w:cs="Times New Roman"/>
          <w:sz w:val="32"/>
          <w:szCs w:val="24"/>
        </w:rPr>
        <w:t>开展法治教育进校园</w:t>
      </w:r>
      <w:r>
        <w:rPr>
          <w:rFonts w:hint="default" w:ascii="Times New Roman" w:hAnsi="Times New Roman" w:eastAsia="方正仿宋简体" w:cs="Times New Roman"/>
          <w:sz w:val="32"/>
          <w:szCs w:val="24"/>
          <w:lang w:eastAsia="zh-CN"/>
        </w:rPr>
        <w:t>、</w:t>
      </w:r>
      <w:r>
        <w:rPr>
          <w:rFonts w:hint="default" w:ascii="Times New Roman" w:hAnsi="Times New Roman" w:eastAsia="方正仿宋简体" w:cs="Times New Roman"/>
          <w:sz w:val="32"/>
          <w:szCs w:val="24"/>
        </w:rPr>
        <w:t>企业</w:t>
      </w:r>
      <w:r>
        <w:rPr>
          <w:rFonts w:hint="default" w:ascii="Times New Roman" w:hAnsi="Times New Roman" w:eastAsia="方正仿宋简体" w:cs="Times New Roman"/>
          <w:sz w:val="32"/>
          <w:szCs w:val="24"/>
          <w:lang w:val="en-US" w:eastAsia="zh-CN"/>
        </w:rPr>
        <w:t>等活动，同时</w:t>
      </w:r>
      <w:r>
        <w:rPr>
          <w:rFonts w:hint="default" w:ascii="Times New Roman" w:hAnsi="Times New Roman" w:eastAsia="方正仿宋简体" w:cs="Times New Roman"/>
          <w:sz w:val="32"/>
          <w:szCs w:val="24"/>
        </w:rPr>
        <w:t>结合党员“双报到”</w:t>
      </w:r>
      <w:r>
        <w:rPr>
          <w:rFonts w:hint="default" w:ascii="Times New Roman" w:hAnsi="Times New Roman" w:eastAsia="方正仿宋简体" w:cs="Times New Roman"/>
          <w:sz w:val="32"/>
          <w:szCs w:val="24"/>
          <w:lang w:val="en-US" w:eastAsia="zh-CN"/>
        </w:rPr>
        <w:t>和</w:t>
      </w:r>
      <w:r>
        <w:rPr>
          <w:rFonts w:hint="default" w:ascii="Times New Roman" w:hAnsi="Times New Roman" w:eastAsia="方正仿宋简体" w:cs="Times New Roman"/>
          <w:sz w:val="32"/>
          <w:szCs w:val="24"/>
        </w:rPr>
        <w:t>结对帮扶等活动，开展“法律进农牧区”活动。</w:t>
      </w:r>
    </w:p>
    <w:p w14:paraId="03CE691D">
      <w:pPr>
        <w:keepNext w:val="0"/>
        <w:keepLines w:val="0"/>
        <w:pageBreakBefore w:val="0"/>
        <w:widowControl/>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24"/>
        </w:rPr>
      </w:pPr>
      <w:r>
        <w:rPr>
          <w:rFonts w:hint="default" w:ascii="Times New Roman" w:hAnsi="Times New Roman" w:eastAsia="方正仿宋简体" w:cs="Times New Roman"/>
          <w:sz w:val="32"/>
          <w:szCs w:val="24"/>
        </w:rPr>
        <w:t>2. 强化干部法治培训</w:t>
      </w:r>
      <w:r>
        <w:rPr>
          <w:rFonts w:hint="default" w:ascii="Times New Roman" w:hAnsi="Times New Roman" w:eastAsia="方正仿宋简体" w:cs="Times New Roman"/>
          <w:sz w:val="32"/>
          <w:szCs w:val="24"/>
          <w:lang w:eastAsia="zh-CN"/>
        </w:rPr>
        <w:t>。</w:t>
      </w:r>
      <w:r>
        <w:rPr>
          <w:rFonts w:hint="default" w:ascii="Times New Roman" w:hAnsi="Times New Roman" w:eastAsia="方正仿宋简体" w:cs="Times New Roman"/>
          <w:sz w:val="32"/>
          <w:szCs w:val="24"/>
        </w:rPr>
        <w:t>结合支部“三会一课” 等活动，组织市场监管干部开展法律法规专题学习，干部依法履职能力进一步提升。</w:t>
      </w:r>
    </w:p>
    <w:p w14:paraId="17B11888">
      <w:pPr>
        <w:keepNext w:val="0"/>
        <w:keepLines w:val="0"/>
        <w:pageBreakBefore w:val="0"/>
        <w:widowControl/>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简体" w:cs="Times New Roman"/>
          <w:sz w:val="32"/>
          <w:szCs w:val="24"/>
        </w:rPr>
      </w:pPr>
      <w:r>
        <w:rPr>
          <w:rFonts w:hint="default" w:ascii="Times New Roman" w:hAnsi="Times New Roman" w:eastAsia="方正楷体简体" w:cs="Times New Roman"/>
          <w:sz w:val="32"/>
          <w:szCs w:val="24"/>
        </w:rPr>
        <w:t>（四）优化政务服务，提升治理水平</w:t>
      </w:r>
    </w:p>
    <w:p w14:paraId="7AA39E0A">
      <w:pPr>
        <w:keepNext w:val="0"/>
        <w:keepLines w:val="0"/>
        <w:pageBreakBefore w:val="0"/>
        <w:widowControl/>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24"/>
        </w:rPr>
      </w:pPr>
      <w:r>
        <w:rPr>
          <w:rFonts w:hint="default" w:ascii="Times New Roman" w:hAnsi="Times New Roman" w:eastAsia="方正仿宋简体" w:cs="Times New Roman"/>
          <w:sz w:val="32"/>
          <w:szCs w:val="24"/>
        </w:rPr>
        <w:t>1.健全投诉举报机制</w:t>
      </w:r>
      <w:r>
        <w:rPr>
          <w:rFonts w:hint="default" w:ascii="Times New Roman" w:hAnsi="Times New Roman" w:eastAsia="方正仿宋简体" w:cs="Times New Roman"/>
          <w:sz w:val="32"/>
          <w:szCs w:val="24"/>
          <w:lang w:eastAsia="zh-CN"/>
        </w:rPr>
        <w:t>。</w:t>
      </w:r>
      <w:r>
        <w:rPr>
          <w:rFonts w:hint="default" w:ascii="Times New Roman" w:hAnsi="Times New Roman" w:eastAsia="方正仿宋简体" w:cs="Times New Roman"/>
          <w:sz w:val="32"/>
          <w:szCs w:val="24"/>
        </w:rPr>
        <w:t>畅通12315、12345等投诉举报渠道，全年受理消费者投诉举报</w:t>
      </w:r>
      <w:r>
        <w:rPr>
          <w:rFonts w:hint="default" w:ascii="Times New Roman" w:hAnsi="Times New Roman" w:eastAsia="方正仿宋简体" w:cs="Times New Roman"/>
          <w:sz w:val="32"/>
          <w:szCs w:val="24"/>
          <w:lang w:val="en-US" w:eastAsia="zh-CN"/>
        </w:rPr>
        <w:t>8</w:t>
      </w:r>
      <w:r>
        <w:rPr>
          <w:rFonts w:hint="default" w:ascii="Times New Roman" w:hAnsi="Times New Roman" w:eastAsia="方正仿宋简体" w:cs="Times New Roman"/>
          <w:sz w:val="32"/>
          <w:szCs w:val="24"/>
        </w:rPr>
        <w:t>件，办结率100%，</w:t>
      </w:r>
      <w:r>
        <w:rPr>
          <w:rFonts w:hint="default" w:ascii="Times New Roman" w:hAnsi="Times New Roman" w:eastAsia="方正仿宋简体" w:cs="Times New Roman"/>
          <w:sz w:val="32"/>
          <w:szCs w:val="24"/>
          <w:lang w:val="en-US" w:eastAsia="zh-CN"/>
        </w:rPr>
        <w:t>为消费者挽回经济损失1.333万元，</w:t>
      </w:r>
      <w:r>
        <w:rPr>
          <w:rFonts w:hint="default" w:ascii="Times New Roman" w:hAnsi="Times New Roman" w:eastAsia="方正仿宋简体" w:cs="Times New Roman"/>
          <w:sz w:val="32"/>
          <w:szCs w:val="24"/>
        </w:rPr>
        <w:t>有效维护消费者合法权益。</w:t>
      </w:r>
    </w:p>
    <w:p w14:paraId="5621F119">
      <w:pPr>
        <w:keepNext w:val="0"/>
        <w:keepLines w:val="0"/>
        <w:pageBreakBefore w:val="0"/>
        <w:widowControl/>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24"/>
        </w:rPr>
      </w:pPr>
      <w:r>
        <w:rPr>
          <w:rFonts w:hint="default" w:ascii="Times New Roman" w:hAnsi="Times New Roman" w:eastAsia="方正仿宋简体" w:cs="Times New Roman"/>
          <w:sz w:val="32"/>
          <w:szCs w:val="24"/>
          <w:lang w:val="en-US" w:eastAsia="zh-CN"/>
        </w:rPr>
        <w:t>2</w:t>
      </w:r>
      <w:r>
        <w:rPr>
          <w:rFonts w:hint="default" w:ascii="Times New Roman" w:hAnsi="Times New Roman" w:eastAsia="方正仿宋简体" w:cs="Times New Roman"/>
          <w:sz w:val="32"/>
          <w:szCs w:val="24"/>
        </w:rPr>
        <w:t>. 加强信用监管</w:t>
      </w:r>
      <w:r>
        <w:rPr>
          <w:rFonts w:hint="default" w:ascii="Times New Roman" w:hAnsi="Times New Roman" w:eastAsia="方正仿宋简体" w:cs="Times New Roman"/>
          <w:sz w:val="32"/>
          <w:szCs w:val="24"/>
          <w:lang w:eastAsia="zh-CN"/>
        </w:rPr>
        <w:t>。</w:t>
      </w:r>
      <w:r>
        <w:rPr>
          <w:rFonts w:hint="default" w:ascii="Times New Roman" w:hAnsi="Times New Roman" w:eastAsia="方正仿宋简体" w:cs="Times New Roman"/>
          <w:sz w:val="32"/>
          <w:szCs w:val="24"/>
          <w:lang w:val="en-US" w:eastAsia="zh-CN"/>
        </w:rPr>
        <w:t>召开年度跨部门综合执法工作会议，联合多部门</w:t>
      </w:r>
      <w:r>
        <w:rPr>
          <w:rFonts w:hint="default" w:ascii="Times New Roman" w:hAnsi="Times New Roman" w:eastAsia="方正仿宋简体" w:cs="Times New Roman"/>
          <w:sz w:val="32"/>
          <w:szCs w:val="24"/>
        </w:rPr>
        <w:t>实施“双随机、一公开”抽查</w:t>
      </w:r>
      <w:r>
        <w:rPr>
          <w:rFonts w:hint="default" w:ascii="Times New Roman" w:hAnsi="Times New Roman" w:eastAsia="方正仿宋简体" w:cs="Times New Roman"/>
          <w:sz w:val="32"/>
          <w:szCs w:val="24"/>
          <w:lang w:eastAsia="zh-CN"/>
        </w:rPr>
        <w:t>，</w:t>
      </w:r>
      <w:r>
        <w:rPr>
          <w:rFonts w:hint="default" w:ascii="Times New Roman" w:hAnsi="Times New Roman" w:eastAsia="方正仿宋简体" w:cs="Times New Roman"/>
          <w:sz w:val="32"/>
          <w:szCs w:val="24"/>
          <w:lang w:val="en-US" w:eastAsia="zh-CN"/>
        </w:rPr>
        <w:t>进一步</w:t>
      </w:r>
      <w:r>
        <w:rPr>
          <w:rFonts w:hint="default" w:ascii="Times New Roman" w:hAnsi="Times New Roman" w:eastAsia="方正仿宋简体" w:cs="Times New Roman"/>
          <w:sz w:val="32"/>
          <w:szCs w:val="24"/>
        </w:rPr>
        <w:t>推进企业信用风险分类管理。</w:t>
      </w:r>
    </w:p>
    <w:p w14:paraId="7360EA78">
      <w:pPr>
        <w:keepNext w:val="0"/>
        <w:keepLines w:val="0"/>
        <w:pageBreakBefore w:val="0"/>
        <w:widowControl/>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简体" w:cs="Times New Roman"/>
          <w:sz w:val="32"/>
          <w:szCs w:val="24"/>
        </w:rPr>
      </w:pPr>
      <w:r>
        <w:rPr>
          <w:rFonts w:hint="default" w:ascii="Times New Roman" w:hAnsi="Times New Roman" w:eastAsia="方正黑体简体" w:cs="Times New Roman"/>
          <w:sz w:val="32"/>
          <w:szCs w:val="24"/>
        </w:rPr>
        <w:t>二、存在的问题与不足</w:t>
      </w:r>
    </w:p>
    <w:p w14:paraId="27DA3990">
      <w:pPr>
        <w:keepNext w:val="0"/>
        <w:keepLines w:val="0"/>
        <w:pageBreakBefore w:val="0"/>
        <w:widowControl/>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简体" w:cs="Times New Roman"/>
          <w:sz w:val="32"/>
          <w:szCs w:val="24"/>
        </w:rPr>
      </w:pPr>
      <w:r>
        <w:rPr>
          <w:rFonts w:hint="default" w:ascii="Times New Roman" w:hAnsi="Times New Roman" w:eastAsia="方正楷体简体" w:cs="Times New Roman"/>
          <w:sz w:val="32"/>
          <w:szCs w:val="24"/>
          <w:lang w:eastAsia="zh-CN"/>
        </w:rPr>
        <w:t>（</w:t>
      </w:r>
      <w:r>
        <w:rPr>
          <w:rFonts w:hint="default" w:ascii="Times New Roman" w:hAnsi="Times New Roman" w:eastAsia="方正楷体简体" w:cs="Times New Roman"/>
          <w:sz w:val="32"/>
          <w:szCs w:val="24"/>
          <w:lang w:val="en-US" w:eastAsia="zh-CN"/>
        </w:rPr>
        <w:t>一</w:t>
      </w:r>
      <w:r>
        <w:rPr>
          <w:rFonts w:hint="default" w:ascii="Times New Roman" w:hAnsi="Times New Roman" w:eastAsia="方正楷体简体" w:cs="Times New Roman"/>
          <w:sz w:val="32"/>
          <w:szCs w:val="24"/>
          <w:lang w:eastAsia="zh-CN"/>
        </w:rPr>
        <w:t>）</w:t>
      </w:r>
      <w:r>
        <w:rPr>
          <w:rFonts w:hint="default" w:ascii="Times New Roman" w:hAnsi="Times New Roman" w:eastAsia="方正楷体简体" w:cs="Times New Roman"/>
          <w:sz w:val="32"/>
          <w:szCs w:val="24"/>
        </w:rPr>
        <w:t> 执法力量与任务需求不匹配</w:t>
      </w:r>
    </w:p>
    <w:p w14:paraId="27AB4FCE">
      <w:pPr>
        <w:keepNext w:val="0"/>
        <w:keepLines w:val="0"/>
        <w:pageBreakBefore w:val="0"/>
        <w:widowControl/>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24"/>
        </w:rPr>
      </w:pPr>
      <w:r>
        <w:rPr>
          <w:rFonts w:hint="default" w:ascii="Times New Roman" w:hAnsi="Times New Roman" w:eastAsia="方正仿宋简体" w:cs="Times New Roman"/>
          <w:sz w:val="32"/>
          <w:szCs w:val="24"/>
        </w:rPr>
        <w:t>市场监管领域点多面广，执法人员数量不足、专业能力参差不齐，尤其在特种设备、网络监管等复杂领域，专业人才短缺问题较为突出，导致部分执法工作推进效率不高。</w:t>
      </w:r>
    </w:p>
    <w:p w14:paraId="54207CFB">
      <w:pPr>
        <w:keepNext w:val="0"/>
        <w:keepLines w:val="0"/>
        <w:pageBreakBefore w:val="0"/>
        <w:widowControl/>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简体" w:cs="Times New Roman"/>
          <w:sz w:val="32"/>
          <w:szCs w:val="24"/>
          <w:lang w:eastAsia="zh-CN"/>
        </w:rPr>
      </w:pPr>
      <w:r>
        <w:rPr>
          <w:rFonts w:hint="default" w:ascii="Times New Roman" w:hAnsi="Times New Roman" w:eastAsia="方正楷体简体" w:cs="Times New Roman"/>
          <w:sz w:val="32"/>
          <w:szCs w:val="24"/>
          <w:lang w:eastAsia="zh-CN"/>
        </w:rPr>
        <w:t>（</w:t>
      </w:r>
      <w:r>
        <w:rPr>
          <w:rFonts w:hint="default" w:ascii="Times New Roman" w:hAnsi="Times New Roman" w:eastAsia="方正楷体简体" w:cs="Times New Roman"/>
          <w:sz w:val="32"/>
          <w:szCs w:val="24"/>
          <w:lang w:val="en-US" w:eastAsia="zh-CN"/>
        </w:rPr>
        <w:t>二</w:t>
      </w:r>
      <w:r>
        <w:rPr>
          <w:rFonts w:hint="default" w:ascii="Times New Roman" w:hAnsi="Times New Roman" w:eastAsia="方正楷体简体" w:cs="Times New Roman"/>
          <w:sz w:val="32"/>
          <w:szCs w:val="24"/>
          <w:lang w:eastAsia="zh-CN"/>
        </w:rPr>
        <w:t>） 普法宣传针对性和实效性有待增强</w:t>
      </w:r>
    </w:p>
    <w:p w14:paraId="104207F6">
      <w:pPr>
        <w:keepNext w:val="0"/>
        <w:keepLines w:val="0"/>
        <w:pageBreakBefore w:val="0"/>
        <w:widowControl/>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24"/>
        </w:rPr>
      </w:pPr>
      <w:r>
        <w:rPr>
          <w:rFonts w:hint="default" w:ascii="Times New Roman" w:hAnsi="Times New Roman" w:eastAsia="方正仿宋简体" w:cs="Times New Roman"/>
          <w:sz w:val="32"/>
          <w:szCs w:val="24"/>
        </w:rPr>
        <w:t>普法形式仍以集中宣传、发放资料为主，缺乏互动性和吸引力。针对农牧民、企业员工等不同群体的个性化普法内容不足，法治宣传教育的覆盖面和渗透力需进一步提升。</w:t>
      </w:r>
    </w:p>
    <w:p w14:paraId="6AC47F0B">
      <w:pPr>
        <w:keepNext w:val="0"/>
        <w:keepLines w:val="0"/>
        <w:pageBreakBefore w:val="0"/>
        <w:widowControl/>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简体" w:cs="Times New Roman"/>
          <w:sz w:val="32"/>
          <w:szCs w:val="24"/>
          <w:lang w:eastAsia="zh-CN"/>
        </w:rPr>
      </w:pPr>
      <w:r>
        <w:rPr>
          <w:rFonts w:hint="default" w:ascii="Times New Roman" w:hAnsi="Times New Roman" w:eastAsia="方正楷体简体" w:cs="Times New Roman"/>
          <w:sz w:val="32"/>
          <w:szCs w:val="24"/>
          <w:lang w:eastAsia="zh-CN"/>
        </w:rPr>
        <w:t>（</w:t>
      </w:r>
      <w:r>
        <w:rPr>
          <w:rFonts w:hint="default" w:ascii="Times New Roman" w:hAnsi="Times New Roman" w:eastAsia="方正楷体简体" w:cs="Times New Roman"/>
          <w:sz w:val="32"/>
          <w:szCs w:val="24"/>
          <w:lang w:val="en-US" w:eastAsia="zh-CN"/>
        </w:rPr>
        <w:t>三</w:t>
      </w:r>
      <w:r>
        <w:rPr>
          <w:rFonts w:hint="default" w:ascii="Times New Roman" w:hAnsi="Times New Roman" w:eastAsia="方正楷体简体" w:cs="Times New Roman"/>
          <w:sz w:val="32"/>
          <w:szCs w:val="24"/>
          <w:lang w:eastAsia="zh-CN"/>
        </w:rPr>
        <w:t>）信息化建设滞后</w:t>
      </w:r>
    </w:p>
    <w:p w14:paraId="21FDDEF0">
      <w:pPr>
        <w:keepNext w:val="0"/>
        <w:keepLines w:val="0"/>
        <w:pageBreakBefore w:val="0"/>
        <w:widowControl/>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24"/>
        </w:rPr>
      </w:pPr>
      <w:r>
        <w:rPr>
          <w:rFonts w:hint="default" w:ascii="Times New Roman" w:hAnsi="Times New Roman" w:eastAsia="方正仿宋简体" w:cs="Times New Roman"/>
          <w:sz w:val="32"/>
          <w:szCs w:val="24"/>
        </w:rPr>
        <w:t>执法信息化水平较低，部分监管数据未能实现互联互通，智慧监管手段应用不足，制约了监管效能的提升。例如，在食品溯源、特种设备动态监管等方面，尚未形成完善的信息化监管体系。</w:t>
      </w:r>
    </w:p>
    <w:p w14:paraId="5FBAEC58">
      <w:pPr>
        <w:keepNext w:val="0"/>
        <w:keepLines w:val="0"/>
        <w:pageBreakBefore w:val="0"/>
        <w:widowControl/>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24"/>
        </w:rPr>
      </w:pPr>
      <w:r>
        <w:rPr>
          <w:rFonts w:hint="default" w:ascii="Times New Roman" w:hAnsi="Times New Roman" w:eastAsia="方正黑体简体" w:cs="Times New Roman"/>
          <w:sz w:val="32"/>
          <w:szCs w:val="24"/>
        </w:rPr>
        <w:t>三、下一步工作计划</w:t>
      </w:r>
    </w:p>
    <w:p w14:paraId="176EE67F">
      <w:pPr>
        <w:keepNext w:val="0"/>
        <w:keepLines w:val="0"/>
        <w:pageBreakBefore w:val="0"/>
        <w:widowControl/>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简体" w:cs="Times New Roman"/>
          <w:sz w:val="32"/>
          <w:szCs w:val="24"/>
          <w:lang w:eastAsia="zh-CN"/>
        </w:rPr>
      </w:pPr>
      <w:r>
        <w:rPr>
          <w:rFonts w:hint="default" w:ascii="Times New Roman" w:hAnsi="Times New Roman" w:eastAsia="方正楷体简体" w:cs="Times New Roman"/>
          <w:sz w:val="32"/>
          <w:szCs w:val="24"/>
          <w:lang w:eastAsia="zh-CN"/>
        </w:rPr>
        <w:t>（</w:t>
      </w:r>
      <w:r>
        <w:rPr>
          <w:rFonts w:hint="default" w:ascii="Times New Roman" w:hAnsi="Times New Roman" w:eastAsia="方正楷体简体" w:cs="Times New Roman"/>
          <w:sz w:val="32"/>
          <w:szCs w:val="24"/>
          <w:lang w:val="en-US" w:eastAsia="zh-CN"/>
        </w:rPr>
        <w:t>一</w:t>
      </w:r>
      <w:r>
        <w:rPr>
          <w:rFonts w:hint="default" w:ascii="Times New Roman" w:hAnsi="Times New Roman" w:eastAsia="方正楷体简体" w:cs="Times New Roman"/>
          <w:sz w:val="32"/>
          <w:szCs w:val="24"/>
          <w:lang w:eastAsia="zh-CN"/>
        </w:rPr>
        <w:t>）加强执法队伍建设</w:t>
      </w:r>
    </w:p>
    <w:p w14:paraId="08B91974">
      <w:pPr>
        <w:keepNext w:val="0"/>
        <w:keepLines w:val="0"/>
        <w:pageBreakBefore w:val="0"/>
        <w:widowControl/>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24"/>
        </w:rPr>
      </w:pPr>
      <w:r>
        <w:rPr>
          <w:rFonts w:hint="default" w:ascii="Times New Roman" w:hAnsi="Times New Roman" w:eastAsia="方正仿宋简体" w:cs="Times New Roman"/>
          <w:sz w:val="32"/>
          <w:szCs w:val="24"/>
        </w:rPr>
        <w:t>加大专业人才引进和培养力度，定期组织执法业务培训和实战演练，重点提升特种设备、网络监管等领域的执法能力。优化执法资源配置，探索跨部门联合执法机制，形成监管合力。</w:t>
      </w:r>
    </w:p>
    <w:p w14:paraId="36CBC3C3">
      <w:pPr>
        <w:keepNext w:val="0"/>
        <w:keepLines w:val="0"/>
        <w:pageBreakBefore w:val="0"/>
        <w:widowControl/>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简体" w:cs="Times New Roman"/>
          <w:sz w:val="32"/>
          <w:szCs w:val="24"/>
          <w:lang w:eastAsia="zh-CN"/>
        </w:rPr>
      </w:pPr>
      <w:r>
        <w:rPr>
          <w:rFonts w:hint="default" w:ascii="Times New Roman" w:hAnsi="Times New Roman" w:eastAsia="方正楷体简体" w:cs="Times New Roman"/>
          <w:sz w:val="32"/>
          <w:szCs w:val="24"/>
          <w:lang w:eastAsia="zh-CN"/>
        </w:rPr>
        <w:t>（</w:t>
      </w:r>
      <w:r>
        <w:rPr>
          <w:rFonts w:hint="default" w:ascii="Times New Roman" w:hAnsi="Times New Roman" w:eastAsia="方正楷体简体" w:cs="Times New Roman"/>
          <w:sz w:val="32"/>
          <w:szCs w:val="24"/>
          <w:lang w:val="en-US" w:eastAsia="zh-CN"/>
        </w:rPr>
        <w:t>二</w:t>
      </w:r>
      <w:r>
        <w:rPr>
          <w:rFonts w:hint="default" w:ascii="Times New Roman" w:hAnsi="Times New Roman" w:eastAsia="方正楷体简体" w:cs="Times New Roman"/>
          <w:sz w:val="32"/>
          <w:szCs w:val="24"/>
          <w:lang w:eastAsia="zh-CN"/>
        </w:rPr>
        <w:t>）创新普法宣传方式</w:t>
      </w:r>
    </w:p>
    <w:p w14:paraId="1438E7D6">
      <w:pPr>
        <w:keepNext w:val="0"/>
        <w:keepLines w:val="0"/>
        <w:pageBreakBefore w:val="0"/>
        <w:widowControl/>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24"/>
        </w:rPr>
      </w:pPr>
      <w:r>
        <w:rPr>
          <w:rFonts w:hint="default" w:ascii="Times New Roman" w:hAnsi="Times New Roman" w:eastAsia="方正仿宋简体" w:cs="Times New Roman"/>
          <w:sz w:val="32"/>
          <w:szCs w:val="24"/>
        </w:rPr>
        <w:t xml:space="preserve">结合不同群体需求，开发“订单式”普法课程，利用新媒体平台开展线上普法直播、案例解读等活动。加强法治文化阵地建设，打造具有地方特色的法治宣传品牌，增强普法的趣味性和实效性。 </w:t>
      </w:r>
    </w:p>
    <w:p w14:paraId="79AA9965">
      <w:pPr>
        <w:keepNext w:val="0"/>
        <w:keepLines w:val="0"/>
        <w:pageBreakBefore w:val="0"/>
        <w:widowControl/>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24"/>
        </w:rPr>
      </w:pPr>
      <w:r>
        <w:rPr>
          <w:rFonts w:hint="default" w:ascii="Times New Roman" w:hAnsi="Times New Roman" w:eastAsia="方正仿宋简体" w:cs="Times New Roman"/>
          <w:sz w:val="32"/>
          <w:szCs w:val="24"/>
        </w:rPr>
        <w:t>2024年，申扎县市场监督管理局在法治政府建设工作中取得了一定成效，但也存在一些问题和不足。下一步，我们将以习近平法治思想为指引，紧扣法治政府建设目标任务，补短板、强弱项、促提升，不断提高市场监管法治化水平，为申扎县经济社会高质量发展提供更加坚实的法治保障。</w:t>
      </w:r>
    </w:p>
    <w:p w14:paraId="4AC009CE">
      <w:pPr>
        <w:keepNext w:val="0"/>
        <w:keepLines w:val="0"/>
        <w:pageBreakBefore w:val="0"/>
        <w:widowControl/>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24"/>
        </w:rPr>
      </w:pPr>
      <w:r>
        <w:rPr>
          <w:rFonts w:hint="default" w:ascii="Times New Roman" w:hAnsi="Times New Roman" w:eastAsia="方正仿宋简体" w:cs="Times New Roman"/>
          <w:sz w:val="32"/>
          <w:szCs w:val="24"/>
        </w:rPr>
        <w:t xml:space="preserve"> </w:t>
      </w:r>
    </w:p>
    <w:p w14:paraId="4234B72D">
      <w:pPr>
        <w:keepNext w:val="0"/>
        <w:keepLines w:val="0"/>
        <w:pageBreakBefore w:val="0"/>
        <w:widowControl/>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24"/>
        </w:rPr>
      </w:pPr>
    </w:p>
    <w:p w14:paraId="6591AF0B">
      <w:pPr>
        <w:keepNext w:val="0"/>
        <w:keepLines w:val="0"/>
        <w:pageBreakBefore w:val="0"/>
        <w:widowControl/>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24"/>
        </w:rPr>
      </w:pPr>
    </w:p>
    <w:p w14:paraId="3959B13E">
      <w:pPr>
        <w:keepNext w:val="0"/>
        <w:keepLines w:val="0"/>
        <w:pageBreakBefore w:val="0"/>
        <w:widowControl/>
        <w:kinsoku/>
        <w:wordWrap w:val="0"/>
        <w:overflowPunct/>
        <w:topLinePunct w:val="0"/>
        <w:autoSpaceDE/>
        <w:autoSpaceDN/>
        <w:bidi w:val="0"/>
        <w:adjustRightInd/>
        <w:snapToGrid/>
        <w:spacing w:line="576" w:lineRule="exact"/>
        <w:ind w:firstLine="640" w:firstLineChars="200"/>
        <w:jc w:val="right"/>
        <w:textAlignment w:val="auto"/>
        <w:rPr>
          <w:rFonts w:hint="default" w:ascii="Times New Roman" w:hAnsi="Times New Roman" w:eastAsia="方正仿宋简体" w:cs="Times New Roman"/>
          <w:sz w:val="32"/>
          <w:szCs w:val="24"/>
        </w:rPr>
      </w:pPr>
      <w:r>
        <w:rPr>
          <w:rFonts w:hint="default" w:ascii="Times New Roman" w:hAnsi="Times New Roman" w:eastAsia="方正仿宋简体" w:cs="Times New Roman"/>
          <w:sz w:val="32"/>
          <w:szCs w:val="24"/>
        </w:rPr>
        <w:t>申扎县市场监督管理局</w:t>
      </w:r>
      <w:r>
        <w:rPr>
          <w:rFonts w:hint="default" w:ascii="Times New Roman" w:hAnsi="Times New Roman" w:eastAsia="方正仿宋简体" w:cs="Times New Roman"/>
          <w:sz w:val="32"/>
          <w:szCs w:val="24"/>
          <w:lang w:val="en-US" w:eastAsia="zh-CN"/>
        </w:rPr>
        <w:t xml:space="preserve">   </w:t>
      </w:r>
    </w:p>
    <w:p w14:paraId="6E5CD812">
      <w:pPr>
        <w:keepNext w:val="0"/>
        <w:keepLines w:val="0"/>
        <w:pageBreakBefore w:val="0"/>
        <w:widowControl/>
        <w:kinsoku/>
        <w:wordWrap w:val="0"/>
        <w:overflowPunct/>
        <w:topLinePunct w:val="0"/>
        <w:autoSpaceDE/>
        <w:autoSpaceDN/>
        <w:bidi w:val="0"/>
        <w:adjustRightInd/>
        <w:snapToGrid/>
        <w:spacing w:line="576" w:lineRule="exact"/>
        <w:ind w:firstLine="640" w:firstLineChars="200"/>
        <w:jc w:val="right"/>
        <w:textAlignment w:val="auto"/>
        <w:rPr>
          <w:rFonts w:hint="default" w:ascii="Times New Roman" w:hAnsi="Times New Roman" w:cs="Times New Roman"/>
          <w:sz w:val="21"/>
          <w:szCs w:val="24"/>
          <w:lang w:val="en-US" w:eastAsia="zh-CN"/>
        </w:rPr>
      </w:pPr>
      <w:r>
        <w:rPr>
          <w:rFonts w:hint="default" w:ascii="Times New Roman" w:hAnsi="Times New Roman" w:eastAsia="方正仿宋简体" w:cs="Times New Roman"/>
          <w:sz w:val="32"/>
          <w:szCs w:val="24"/>
        </w:rPr>
        <w:t>2025年</w:t>
      </w:r>
      <w:r>
        <w:rPr>
          <w:rFonts w:hint="default" w:ascii="Times New Roman" w:hAnsi="Times New Roman" w:eastAsia="方正仿宋简体" w:cs="Times New Roman"/>
          <w:sz w:val="32"/>
          <w:szCs w:val="24"/>
          <w:lang w:val="en-US" w:eastAsia="zh-CN"/>
        </w:rPr>
        <w:t>6</w:t>
      </w:r>
      <w:r>
        <w:rPr>
          <w:rFonts w:hint="default" w:ascii="Times New Roman" w:hAnsi="Times New Roman" w:eastAsia="方正仿宋简体" w:cs="Times New Roman"/>
          <w:sz w:val="32"/>
          <w:szCs w:val="24"/>
        </w:rPr>
        <w:t>月</w:t>
      </w:r>
      <w:r>
        <w:rPr>
          <w:rFonts w:hint="default" w:ascii="Times New Roman" w:hAnsi="Times New Roman" w:eastAsia="方正仿宋简体" w:cs="Times New Roman"/>
          <w:sz w:val="32"/>
          <w:szCs w:val="24"/>
          <w:lang w:val="en-US" w:eastAsia="zh-CN"/>
        </w:rPr>
        <w:t>20</w:t>
      </w:r>
      <w:r>
        <w:rPr>
          <w:rFonts w:hint="default" w:ascii="Times New Roman" w:hAnsi="Times New Roman" w:eastAsia="方正仿宋简体" w:cs="Times New Roman"/>
          <w:sz w:val="32"/>
          <w:szCs w:val="24"/>
        </w:rPr>
        <w:t>日</w:t>
      </w:r>
      <w:r>
        <w:rPr>
          <w:rFonts w:hint="default" w:ascii="Times New Roman" w:hAnsi="Times New Roman" w:eastAsia="方正仿宋简体" w:cs="Times New Roman"/>
          <w:sz w:val="32"/>
          <w:szCs w:val="24"/>
          <w:lang w:val="en-US" w:eastAsia="zh-CN"/>
        </w:rPr>
        <w:t xml:space="preserve">    </w:t>
      </w:r>
    </w:p>
    <w:p w14:paraId="48F09F27">
      <w:pPr>
        <w:jc w:val="left"/>
        <w:rPr>
          <w:rFonts w:hint="default"/>
          <w:sz w:val="21"/>
          <w:szCs w:val="24"/>
        </w:rPr>
      </w:pPr>
    </w:p>
    <w:p w14:paraId="07AF30A3"/>
    <w:sectPr>
      <w:headerReference r:id="rId3" w:type="default"/>
      <w:footerReference r:id="rId4" w:type="default"/>
      <w:pgSz w:w="11906" w:h="16838"/>
      <w:pgMar w:top="1440" w:right="1800" w:bottom="1440" w:left="1800" w:header="851" w:footer="992" w:gutter="0"/>
      <w:lnNumType w:countBy="0" w:distance="36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B10FB">
    <w:pPr>
      <w:pStyle w:val="2"/>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5798968">
                          <w:pPr>
                            <w:snapToGrid w:val="0"/>
                            <w:rPr>
                              <w:rFonts w:hint="default" w:ascii="方正楷体简体" w:hAnsi="方正楷体简体" w:eastAsia="方正楷体简体"/>
                              <w:sz w:val="28"/>
                              <w:szCs w:val="24"/>
                              <w:lang w:eastAsia="zh-CN"/>
                            </w:rPr>
                          </w:pPr>
                          <w:r>
                            <w:rPr>
                              <w:rFonts w:hint="default" w:ascii="方正楷体简体" w:hAnsi="方正楷体简体" w:eastAsia="方正楷体简体"/>
                              <w:sz w:val="28"/>
                              <w:szCs w:val="24"/>
                              <w:lang w:eastAsia="zh-CN"/>
                            </w:rPr>
                            <w:fldChar w:fldCharType="begin"/>
                          </w:r>
                          <w:r>
                            <w:rPr>
                              <w:rFonts w:hint="default" w:ascii="方正楷体简体" w:hAnsi="方正楷体简体" w:eastAsia="方正楷体简体"/>
                              <w:sz w:val="28"/>
                              <w:szCs w:val="24"/>
                              <w:lang w:eastAsia="zh-CN"/>
                            </w:rPr>
                            <w:instrText xml:space="preserve"> PAGE  \* MERGEFORMAT </w:instrText>
                          </w:r>
                          <w:r>
                            <w:rPr>
                              <w:rFonts w:hint="default" w:ascii="方正楷体简体" w:hAnsi="方正楷体简体" w:eastAsia="方正楷体简体"/>
                              <w:sz w:val="28"/>
                              <w:szCs w:val="24"/>
                              <w:lang w:eastAsia="zh-CN"/>
                            </w:rPr>
                            <w:fldChar w:fldCharType="separate"/>
                          </w:r>
                          <w:r>
                            <w:rPr>
                              <w:rFonts w:hint="default"/>
                              <w:sz w:val="21"/>
                              <w:szCs w:val="24"/>
                            </w:rPr>
                            <w:t>- 1 -</w:t>
                          </w:r>
                          <w:r>
                            <w:rPr>
                              <w:rFonts w:hint="default"/>
                              <w:sz w:val="21"/>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path/>
              <v:fill on="f" focussize="0,0"/>
              <v:stroke on="f" weight="0.5pt"/>
              <v:imagedata o:title=""/>
              <o:lock v:ext="edit" aspectratio="f"/>
              <v:textbox inset="0mm,0mm,0mm,0mm" style="mso-fit-shape-to-text:t;">
                <w:txbxContent>
                  <w:p w14:paraId="25798968">
                    <w:pPr>
                      <w:snapToGrid w:val="0"/>
                      <w:rPr>
                        <w:rFonts w:hint="default" w:ascii="方正楷体简体" w:hAnsi="方正楷体简体" w:eastAsia="方正楷体简体"/>
                        <w:sz w:val="28"/>
                        <w:szCs w:val="24"/>
                        <w:lang w:eastAsia="zh-CN"/>
                      </w:rPr>
                    </w:pPr>
                    <w:r>
                      <w:rPr>
                        <w:rFonts w:hint="default" w:ascii="方正楷体简体" w:hAnsi="方正楷体简体" w:eastAsia="方正楷体简体"/>
                        <w:sz w:val="28"/>
                        <w:szCs w:val="24"/>
                        <w:lang w:eastAsia="zh-CN"/>
                      </w:rPr>
                      <w:fldChar w:fldCharType="begin"/>
                    </w:r>
                    <w:r>
                      <w:rPr>
                        <w:rFonts w:hint="default" w:ascii="方正楷体简体" w:hAnsi="方正楷体简体" w:eastAsia="方正楷体简体"/>
                        <w:sz w:val="28"/>
                        <w:szCs w:val="24"/>
                        <w:lang w:eastAsia="zh-CN"/>
                      </w:rPr>
                      <w:instrText xml:space="preserve"> PAGE  \* MERGEFORMAT </w:instrText>
                    </w:r>
                    <w:r>
                      <w:rPr>
                        <w:rFonts w:hint="default" w:ascii="方正楷体简体" w:hAnsi="方正楷体简体" w:eastAsia="方正楷体简体"/>
                        <w:sz w:val="28"/>
                        <w:szCs w:val="24"/>
                        <w:lang w:eastAsia="zh-CN"/>
                      </w:rPr>
                      <w:fldChar w:fldCharType="separate"/>
                    </w:r>
                    <w:r>
                      <w:rPr>
                        <w:rFonts w:hint="default"/>
                        <w:sz w:val="21"/>
                        <w:szCs w:val="24"/>
                      </w:rPr>
                      <w:t>- 1 -</w:t>
                    </w:r>
                    <w:r>
                      <w:rPr>
                        <w:rFonts w:hint="default"/>
                        <w:sz w:val="21"/>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7D65">
    <w:pPr>
      <w:pStyle w:val="3"/>
      <w:rPr>
        <w:rFonts w:hint="default"/>
        <w:sz w:val="18"/>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A01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0"/>
    <w:pPr>
      <w:jc w:val="both"/>
    </w:pPr>
    <w:rPr>
      <w:rFonts w:hint="default" w:ascii="Times New Roman" w:hAnsi="Times New Roman" w:eastAsia="宋体" w:cs="Times New Roman"/>
      <w:kern w:val="2"/>
      <w:sz w:val="21"/>
      <w:szCs w:val="2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rFonts w:hint="default"/>
      <w:sz w:val="18"/>
      <w:szCs w:val="24"/>
    </w:rPr>
  </w:style>
  <w:style w:type="paragraph" w:styleId="3">
    <w:name w:val="header"/>
    <w:basedOn w:val="1"/>
    <w:unhideWhenUsed/>
    <w:uiPriority w:val="99"/>
    <w:pPr>
      <w:tabs>
        <w:tab w:val="center" w:pos="4153"/>
        <w:tab w:val="right" w:pos="8306"/>
      </w:tabs>
      <w:snapToGrid w:val="0"/>
    </w:pPr>
    <w:rPr>
      <w:rFonts w:hint="default"/>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2025-11-18T04:31:31Z</dcterms:created>
  <dc:creator>Administrator</dc:creator>
  <cp:lastModifiedBy>当歌纵马</cp:lastModifiedBy>
  <dcterms:modified xsi:type="dcterms:W3CDTF">2025-11-18T04:32:15Z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eyJoZGlkIjoiMDA4NjlhZGQ4YWI1YjViZDIxOGRkMjRlZjI4MTliZjEiLCJ1c2VySWQiOiIxMjAwNDk2MDEzIn0=</vt:lpwstr>
  </property>
  <property fmtid="{D5CDD505-2E9C-101B-9397-08002B2CF9AE}" pid="4" name="ICV">
    <vt:lpwstr>2C924D9410AD4F66A8DCBE94CCF5CAA1_12</vt:lpwstr>
  </property>
</Properties>
</file>