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default"/>
          <w:sz w:val="44"/>
          <w:szCs w:val="44"/>
          <w:vertAlign w:val="baseline"/>
          <w:lang w:val="en-US" w:eastAsia="zh-CN"/>
        </w:rPr>
      </w:pPr>
      <w:r>
        <w:rPr>
          <w:rFonts w:hint="eastAsia"/>
          <w:sz w:val="44"/>
          <w:szCs w:val="44"/>
          <w:vertAlign w:val="baseline"/>
          <w:lang w:val="en-US" w:eastAsia="zh-CN"/>
        </w:rPr>
        <w:t>申扎县行政事业性收费目录清单</w:t>
      </w:r>
      <w:bookmarkStart w:id="0" w:name="_GoBack"/>
      <w:bookmarkEnd w:id="0"/>
    </w:p>
    <w:tbl>
      <w:tblPr>
        <w:tblStyle w:val="3"/>
        <w:tblpPr w:leftFromText="180" w:rightFromText="180" w:vertAnchor="text" w:horzAnchor="page" w:tblpX="1429" w:tblpY="690"/>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70"/>
        <w:gridCol w:w="1771"/>
        <w:gridCol w:w="1771"/>
        <w:gridCol w:w="1771"/>
        <w:gridCol w:w="1771"/>
        <w:gridCol w:w="1771"/>
        <w:gridCol w:w="1771"/>
        <w:gridCol w:w="17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tcPr>
          <w:p>
            <w:pPr>
              <w:jc w:val="center"/>
              <w:rPr>
                <w:rFonts w:hint="eastAsia" w:eastAsiaTheme="minorEastAsia"/>
                <w:vertAlign w:val="baseline"/>
                <w:lang w:val="en-US" w:eastAsia="zh-CN"/>
              </w:rPr>
            </w:pPr>
            <w:r>
              <w:rPr>
                <w:rFonts w:hint="eastAsia"/>
                <w:vertAlign w:val="baseline"/>
                <w:lang w:val="en-US" w:eastAsia="zh-CN"/>
              </w:rPr>
              <w:t>序号</w:t>
            </w:r>
          </w:p>
        </w:tc>
        <w:tc>
          <w:tcPr>
            <w:tcW w:w="1771" w:type="dxa"/>
          </w:tcPr>
          <w:p>
            <w:pPr>
              <w:jc w:val="center"/>
              <w:rPr>
                <w:rFonts w:hint="eastAsia" w:eastAsiaTheme="minorEastAsia"/>
                <w:vertAlign w:val="baseline"/>
                <w:lang w:val="en-US" w:eastAsia="zh-CN"/>
              </w:rPr>
            </w:pPr>
            <w:r>
              <w:rPr>
                <w:rFonts w:hint="eastAsia"/>
                <w:vertAlign w:val="baseline"/>
                <w:lang w:val="en-US" w:eastAsia="zh-CN"/>
              </w:rPr>
              <w:t>部门</w:t>
            </w:r>
          </w:p>
        </w:tc>
        <w:tc>
          <w:tcPr>
            <w:tcW w:w="1771" w:type="dxa"/>
          </w:tcPr>
          <w:p>
            <w:pPr>
              <w:jc w:val="center"/>
              <w:rPr>
                <w:rFonts w:hint="default" w:eastAsiaTheme="minorEastAsia"/>
                <w:vertAlign w:val="baseline"/>
                <w:lang w:val="en-US" w:eastAsia="zh-CN"/>
              </w:rPr>
            </w:pPr>
            <w:r>
              <w:rPr>
                <w:rFonts w:hint="eastAsia"/>
                <w:vertAlign w:val="baseline"/>
                <w:lang w:val="en-US" w:eastAsia="zh-CN"/>
              </w:rPr>
              <w:t>收费项目</w:t>
            </w:r>
          </w:p>
        </w:tc>
        <w:tc>
          <w:tcPr>
            <w:tcW w:w="1771" w:type="dxa"/>
          </w:tcPr>
          <w:p>
            <w:pPr>
              <w:jc w:val="center"/>
              <w:rPr>
                <w:rFonts w:hint="eastAsia" w:eastAsiaTheme="minorEastAsia"/>
                <w:vertAlign w:val="baseline"/>
                <w:lang w:val="en-US" w:eastAsia="zh-CN"/>
              </w:rPr>
            </w:pPr>
            <w:r>
              <w:rPr>
                <w:rFonts w:hint="eastAsia"/>
                <w:vertAlign w:val="baseline"/>
                <w:lang w:val="en-US" w:eastAsia="zh-CN"/>
              </w:rPr>
              <w:t>计费单位</w:t>
            </w:r>
          </w:p>
        </w:tc>
        <w:tc>
          <w:tcPr>
            <w:tcW w:w="1771" w:type="dxa"/>
          </w:tcPr>
          <w:p>
            <w:pPr>
              <w:jc w:val="center"/>
              <w:rPr>
                <w:rFonts w:hint="eastAsia" w:eastAsiaTheme="minorEastAsia"/>
                <w:vertAlign w:val="baseline"/>
                <w:lang w:val="en-US" w:eastAsia="zh-CN"/>
              </w:rPr>
            </w:pPr>
            <w:r>
              <w:rPr>
                <w:rFonts w:hint="eastAsia"/>
                <w:vertAlign w:val="baseline"/>
                <w:lang w:val="en-US" w:eastAsia="zh-CN"/>
              </w:rPr>
              <w:t>收费标准（元）</w:t>
            </w:r>
          </w:p>
        </w:tc>
        <w:tc>
          <w:tcPr>
            <w:tcW w:w="1771" w:type="dxa"/>
          </w:tcPr>
          <w:p>
            <w:pPr>
              <w:jc w:val="center"/>
              <w:rPr>
                <w:rFonts w:hint="default" w:eastAsiaTheme="minorEastAsia"/>
                <w:vertAlign w:val="baseline"/>
                <w:lang w:val="en-US" w:eastAsia="zh-CN"/>
              </w:rPr>
            </w:pPr>
            <w:r>
              <w:rPr>
                <w:rFonts w:hint="eastAsia"/>
                <w:vertAlign w:val="baseline"/>
                <w:lang w:val="en-US" w:eastAsia="zh-CN"/>
              </w:rPr>
              <w:t>收费依据</w:t>
            </w:r>
          </w:p>
        </w:tc>
        <w:tc>
          <w:tcPr>
            <w:tcW w:w="1771" w:type="dxa"/>
          </w:tcPr>
          <w:p>
            <w:pPr>
              <w:jc w:val="center"/>
              <w:rPr>
                <w:rFonts w:hint="default" w:eastAsiaTheme="minorEastAsia"/>
                <w:vertAlign w:val="baseline"/>
                <w:lang w:val="en-US" w:eastAsia="zh-CN"/>
              </w:rPr>
            </w:pPr>
            <w:r>
              <w:rPr>
                <w:rFonts w:hint="eastAsia"/>
                <w:vertAlign w:val="baseline"/>
                <w:lang w:val="en-US" w:eastAsia="zh-CN"/>
              </w:rPr>
              <w:t>资金管理方式</w:t>
            </w:r>
          </w:p>
        </w:tc>
        <w:tc>
          <w:tcPr>
            <w:tcW w:w="1771" w:type="dxa"/>
          </w:tcPr>
          <w:p>
            <w:pPr>
              <w:jc w:val="center"/>
              <w:rPr>
                <w:rFonts w:hint="default"/>
                <w:vertAlign w:val="baseline"/>
                <w:lang w:val="en-US" w:eastAsia="zh-CN"/>
              </w:rPr>
            </w:pPr>
            <w:r>
              <w:rPr>
                <w:rFonts w:hint="eastAsia"/>
                <w:vertAlign w:val="baseline"/>
                <w:lang w:val="en-US" w:eastAsia="zh-CN"/>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2" w:hRule="atLeast"/>
        </w:trPr>
        <w:tc>
          <w:tcPr>
            <w:tcW w:w="1770" w:type="dxa"/>
            <w:vAlign w:val="center"/>
          </w:tcPr>
          <w:p>
            <w:pPr>
              <w:jc w:val="center"/>
              <w:rPr>
                <w:rFonts w:hint="eastAsia" w:eastAsiaTheme="minorEastAsia"/>
                <w:vertAlign w:val="baseline"/>
                <w:lang w:val="en-US" w:eastAsia="zh-CN"/>
              </w:rPr>
            </w:pPr>
            <w:r>
              <w:rPr>
                <w:rFonts w:hint="eastAsia"/>
                <w:vertAlign w:val="baseline"/>
                <w:lang w:val="en-US" w:eastAsia="zh-CN"/>
              </w:rPr>
              <w:t>1</w:t>
            </w:r>
          </w:p>
        </w:tc>
        <w:tc>
          <w:tcPr>
            <w:tcW w:w="1771" w:type="dxa"/>
            <w:vMerge w:val="restart"/>
            <w:vAlign w:val="center"/>
          </w:tcPr>
          <w:p>
            <w:pPr>
              <w:jc w:val="center"/>
              <w:rPr>
                <w:rFonts w:hint="eastAsia" w:eastAsiaTheme="minorEastAsia"/>
                <w:vertAlign w:val="baseline"/>
                <w:lang w:val="en-US" w:eastAsia="zh-CN"/>
              </w:rPr>
            </w:pPr>
            <w:r>
              <w:rPr>
                <w:rFonts w:hint="eastAsia"/>
                <w:vertAlign w:val="baseline"/>
                <w:lang w:val="en-US" w:eastAsia="zh-CN"/>
              </w:rPr>
              <w:t>公安局</w:t>
            </w:r>
          </w:p>
        </w:tc>
        <w:tc>
          <w:tcPr>
            <w:tcW w:w="1771" w:type="dxa"/>
          </w:tcPr>
          <w:p>
            <w:pPr>
              <w:jc w:val="center"/>
              <w:rPr>
                <w:rFonts w:hint="default" w:eastAsiaTheme="minorEastAsia"/>
                <w:vertAlign w:val="baseline"/>
                <w:lang w:val="en-US" w:eastAsia="zh-CN"/>
              </w:rPr>
            </w:pPr>
            <w:r>
              <w:rPr>
                <w:rFonts w:hint="eastAsia"/>
                <w:vertAlign w:val="baseline"/>
                <w:lang w:val="en-US" w:eastAsia="zh-CN"/>
              </w:rPr>
              <w:t>身份证换证</w:t>
            </w:r>
          </w:p>
        </w:tc>
        <w:tc>
          <w:tcPr>
            <w:tcW w:w="1771" w:type="dxa"/>
          </w:tcPr>
          <w:p>
            <w:pPr>
              <w:jc w:val="center"/>
              <w:rPr>
                <w:vertAlign w:val="baseline"/>
              </w:rPr>
            </w:pPr>
          </w:p>
        </w:tc>
        <w:tc>
          <w:tcPr>
            <w:tcW w:w="1771" w:type="dxa"/>
          </w:tcPr>
          <w:p>
            <w:pPr>
              <w:jc w:val="center"/>
              <w:rPr>
                <w:rFonts w:hint="default" w:eastAsiaTheme="minorEastAsia"/>
                <w:vertAlign w:val="baseline"/>
                <w:lang w:val="en-US" w:eastAsia="zh-CN"/>
              </w:rPr>
            </w:pPr>
            <w:r>
              <w:rPr>
                <w:rFonts w:hint="eastAsia"/>
                <w:vertAlign w:val="baseline"/>
                <w:lang w:val="en-US" w:eastAsia="zh-CN"/>
              </w:rPr>
              <w:t>20</w:t>
            </w:r>
          </w:p>
        </w:tc>
        <w:tc>
          <w:tcPr>
            <w:tcW w:w="1771" w:type="dxa"/>
          </w:tcPr>
          <w:p>
            <w:pPr>
              <w:jc w:val="center"/>
              <w:rPr>
                <w:rFonts w:hint="default" w:eastAsiaTheme="minorEastAsia"/>
                <w:vertAlign w:val="baseline"/>
                <w:lang w:val="en-US" w:eastAsia="zh-CN"/>
              </w:rPr>
            </w:pPr>
            <w:r>
              <w:rPr>
                <w:rFonts w:hint="eastAsia"/>
                <w:vertAlign w:val="baseline"/>
                <w:lang w:val="en-US" w:eastAsia="zh-CN"/>
              </w:rPr>
              <w:t>《关于我区收取第二代居民身份证工本费及上缴办法规定的通知》藏公通</w:t>
            </w:r>
            <w:r>
              <w:rPr>
                <w:rFonts w:hint="eastAsia" w:ascii="微软雅黑" w:hAnsi="微软雅黑" w:eastAsia="微软雅黑" w:cs="微软雅黑"/>
                <w:vertAlign w:val="baseline"/>
                <w:lang w:val="en-US" w:eastAsia="zh-CN"/>
              </w:rPr>
              <w:t>〔</w:t>
            </w:r>
            <w:r>
              <w:rPr>
                <w:rFonts w:hint="eastAsia"/>
                <w:vertAlign w:val="baseline"/>
                <w:lang w:val="en-US" w:eastAsia="zh-CN"/>
              </w:rPr>
              <w:t>2005</w:t>
            </w:r>
            <w:r>
              <w:rPr>
                <w:rFonts w:hint="eastAsia" w:ascii="微软雅黑" w:hAnsi="微软雅黑" w:eastAsia="微软雅黑" w:cs="微软雅黑"/>
                <w:vertAlign w:val="baseline"/>
                <w:lang w:val="en-US" w:eastAsia="zh-CN"/>
              </w:rPr>
              <w:t>〕</w:t>
            </w:r>
            <w:r>
              <w:rPr>
                <w:rFonts w:hint="eastAsia"/>
                <w:vertAlign w:val="baseline"/>
                <w:lang w:val="en-US" w:eastAsia="zh-CN"/>
              </w:rPr>
              <w:t>171号</w:t>
            </w:r>
          </w:p>
        </w:tc>
        <w:tc>
          <w:tcPr>
            <w:tcW w:w="1771" w:type="dxa"/>
          </w:tcPr>
          <w:p>
            <w:pPr>
              <w:jc w:val="center"/>
              <w:rPr>
                <w:rFonts w:hint="default" w:eastAsiaTheme="minorEastAsia"/>
                <w:vertAlign w:val="baseline"/>
                <w:lang w:val="en-US" w:eastAsia="zh-CN"/>
              </w:rPr>
            </w:pPr>
            <w:r>
              <w:rPr>
                <w:rFonts w:hint="eastAsia"/>
                <w:vertAlign w:val="baseline"/>
                <w:lang w:val="en-US" w:eastAsia="zh-CN"/>
              </w:rPr>
              <w:t>部分上缴公安厅制证中心，由制证中心统一汇总上交区财政厅，部分统一上交县（市）财政局，作用设备更新、维护等储备金。</w:t>
            </w:r>
          </w:p>
        </w:tc>
        <w:tc>
          <w:tcPr>
            <w:tcW w:w="1771" w:type="dxa"/>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vAlign w:val="center"/>
          </w:tcPr>
          <w:p>
            <w:pPr>
              <w:jc w:val="center"/>
              <w:rPr>
                <w:rFonts w:hint="eastAsia" w:eastAsiaTheme="minorEastAsia"/>
                <w:vertAlign w:val="baseline"/>
                <w:lang w:val="en-US" w:eastAsia="zh-CN"/>
              </w:rPr>
            </w:pPr>
            <w:r>
              <w:rPr>
                <w:rFonts w:hint="eastAsia"/>
                <w:vertAlign w:val="baseline"/>
                <w:lang w:val="en-US" w:eastAsia="zh-CN"/>
              </w:rPr>
              <w:t>2</w:t>
            </w:r>
          </w:p>
        </w:tc>
        <w:tc>
          <w:tcPr>
            <w:tcW w:w="1771" w:type="dxa"/>
            <w:vMerge w:val="continue"/>
          </w:tcPr>
          <w:p>
            <w:pPr>
              <w:jc w:val="center"/>
              <w:rPr>
                <w:vertAlign w:val="baseline"/>
              </w:rPr>
            </w:pPr>
          </w:p>
        </w:tc>
        <w:tc>
          <w:tcPr>
            <w:tcW w:w="1771" w:type="dxa"/>
          </w:tcPr>
          <w:p>
            <w:pPr>
              <w:jc w:val="center"/>
              <w:rPr>
                <w:rFonts w:hint="default" w:eastAsiaTheme="minorEastAsia"/>
                <w:vertAlign w:val="baseline"/>
                <w:lang w:val="en-US" w:eastAsia="zh-CN"/>
              </w:rPr>
            </w:pPr>
            <w:r>
              <w:rPr>
                <w:rFonts w:hint="eastAsia"/>
                <w:vertAlign w:val="baseline"/>
                <w:lang w:val="en-US" w:eastAsia="zh-CN"/>
              </w:rPr>
              <w:t>身份证补领</w:t>
            </w:r>
          </w:p>
        </w:tc>
        <w:tc>
          <w:tcPr>
            <w:tcW w:w="1771" w:type="dxa"/>
          </w:tcPr>
          <w:p>
            <w:pPr>
              <w:jc w:val="center"/>
              <w:rPr>
                <w:vertAlign w:val="baseline"/>
              </w:rPr>
            </w:pPr>
          </w:p>
        </w:tc>
        <w:tc>
          <w:tcPr>
            <w:tcW w:w="1771" w:type="dxa"/>
          </w:tcPr>
          <w:p>
            <w:pPr>
              <w:jc w:val="center"/>
              <w:rPr>
                <w:rFonts w:hint="default" w:eastAsiaTheme="minorEastAsia"/>
                <w:vertAlign w:val="baseline"/>
                <w:lang w:val="en-US" w:eastAsia="zh-CN"/>
              </w:rPr>
            </w:pPr>
            <w:r>
              <w:rPr>
                <w:rFonts w:hint="eastAsia"/>
                <w:vertAlign w:val="baseline"/>
                <w:lang w:val="en-US" w:eastAsia="zh-CN"/>
              </w:rPr>
              <w:t>40</w:t>
            </w:r>
          </w:p>
        </w:tc>
        <w:tc>
          <w:tcPr>
            <w:tcW w:w="1771" w:type="dxa"/>
          </w:tcPr>
          <w:p>
            <w:pPr>
              <w:jc w:val="center"/>
              <w:rPr>
                <w:vertAlign w:val="baseline"/>
              </w:rPr>
            </w:pPr>
            <w:r>
              <w:rPr>
                <w:rFonts w:hint="eastAsia"/>
                <w:vertAlign w:val="baseline"/>
                <w:lang w:val="en-US" w:eastAsia="zh-CN"/>
              </w:rPr>
              <w:t>《关于我区收取第二代居民身份证工本费及上缴办法规定的通知》藏公通</w:t>
            </w:r>
            <w:r>
              <w:rPr>
                <w:rFonts w:hint="eastAsia" w:ascii="微软雅黑" w:hAnsi="微软雅黑" w:eastAsia="微软雅黑" w:cs="微软雅黑"/>
                <w:vertAlign w:val="baseline"/>
                <w:lang w:val="en-US" w:eastAsia="zh-CN"/>
              </w:rPr>
              <w:t>〔</w:t>
            </w:r>
            <w:r>
              <w:rPr>
                <w:rFonts w:hint="eastAsia"/>
                <w:vertAlign w:val="baseline"/>
                <w:lang w:val="en-US" w:eastAsia="zh-CN"/>
              </w:rPr>
              <w:t>2005</w:t>
            </w:r>
            <w:r>
              <w:rPr>
                <w:rFonts w:hint="eastAsia" w:ascii="微软雅黑" w:hAnsi="微软雅黑" w:eastAsia="微软雅黑" w:cs="微软雅黑"/>
                <w:vertAlign w:val="baseline"/>
                <w:lang w:val="en-US" w:eastAsia="zh-CN"/>
              </w:rPr>
              <w:t>〕</w:t>
            </w:r>
            <w:r>
              <w:rPr>
                <w:rFonts w:hint="eastAsia"/>
                <w:vertAlign w:val="baseline"/>
                <w:lang w:val="en-US" w:eastAsia="zh-CN"/>
              </w:rPr>
              <w:t>171号</w:t>
            </w:r>
          </w:p>
        </w:tc>
        <w:tc>
          <w:tcPr>
            <w:tcW w:w="1771" w:type="dxa"/>
          </w:tcPr>
          <w:p>
            <w:pPr>
              <w:jc w:val="center"/>
              <w:rPr>
                <w:vertAlign w:val="baseline"/>
              </w:rPr>
            </w:pPr>
            <w:r>
              <w:rPr>
                <w:rFonts w:hint="eastAsia"/>
                <w:vertAlign w:val="baseline"/>
                <w:lang w:val="en-US" w:eastAsia="zh-CN"/>
              </w:rPr>
              <w:t>部分上缴公安厅制证中心，由制证中心统一汇总上交区财政厅，部分统一上交县（市）财政局，作用设备更新、维护等储备金。</w:t>
            </w:r>
          </w:p>
        </w:tc>
        <w:tc>
          <w:tcPr>
            <w:tcW w:w="1771" w:type="dxa"/>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vAlign w:val="center"/>
          </w:tcPr>
          <w:p>
            <w:pPr>
              <w:jc w:val="center"/>
              <w:rPr>
                <w:rFonts w:hint="eastAsia" w:eastAsiaTheme="minorEastAsia"/>
                <w:vertAlign w:val="baseline"/>
                <w:lang w:val="en-US" w:eastAsia="zh-CN"/>
              </w:rPr>
            </w:pPr>
            <w:r>
              <w:rPr>
                <w:rFonts w:hint="eastAsia"/>
                <w:vertAlign w:val="baseline"/>
                <w:lang w:val="en-US" w:eastAsia="zh-CN"/>
              </w:rPr>
              <w:t>3</w:t>
            </w:r>
          </w:p>
        </w:tc>
        <w:tc>
          <w:tcPr>
            <w:tcW w:w="1771" w:type="dxa"/>
            <w:vMerge w:val="continue"/>
          </w:tcPr>
          <w:p>
            <w:pPr>
              <w:jc w:val="center"/>
              <w:rPr>
                <w:vertAlign w:val="baseline"/>
              </w:rPr>
            </w:pPr>
          </w:p>
        </w:tc>
        <w:tc>
          <w:tcPr>
            <w:tcW w:w="1771" w:type="dxa"/>
          </w:tcPr>
          <w:p>
            <w:pPr>
              <w:jc w:val="center"/>
              <w:rPr>
                <w:rFonts w:hint="default" w:eastAsiaTheme="minorEastAsia"/>
                <w:vertAlign w:val="baseline"/>
                <w:lang w:val="en-US" w:eastAsia="zh-CN"/>
              </w:rPr>
            </w:pPr>
            <w:r>
              <w:rPr>
                <w:rFonts w:hint="eastAsia"/>
                <w:vertAlign w:val="baseline"/>
                <w:lang w:val="en-US" w:eastAsia="zh-CN"/>
              </w:rPr>
              <w:t>异地身份证换证</w:t>
            </w:r>
          </w:p>
        </w:tc>
        <w:tc>
          <w:tcPr>
            <w:tcW w:w="1771" w:type="dxa"/>
          </w:tcPr>
          <w:p>
            <w:pPr>
              <w:jc w:val="center"/>
              <w:rPr>
                <w:vertAlign w:val="baseline"/>
              </w:rPr>
            </w:pPr>
          </w:p>
        </w:tc>
        <w:tc>
          <w:tcPr>
            <w:tcW w:w="1771" w:type="dxa"/>
          </w:tcPr>
          <w:p>
            <w:pPr>
              <w:jc w:val="center"/>
              <w:rPr>
                <w:rFonts w:hint="default" w:eastAsiaTheme="minorEastAsia"/>
                <w:vertAlign w:val="baseline"/>
                <w:lang w:val="en-US" w:eastAsia="zh-CN"/>
              </w:rPr>
            </w:pPr>
            <w:r>
              <w:rPr>
                <w:rFonts w:hint="eastAsia"/>
                <w:vertAlign w:val="baseline"/>
                <w:lang w:val="en-US" w:eastAsia="zh-CN"/>
              </w:rPr>
              <w:t>20</w:t>
            </w:r>
          </w:p>
        </w:tc>
        <w:tc>
          <w:tcPr>
            <w:tcW w:w="1771" w:type="dxa"/>
          </w:tcPr>
          <w:p>
            <w:pPr>
              <w:jc w:val="center"/>
              <w:rPr>
                <w:vertAlign w:val="baseline"/>
              </w:rPr>
            </w:pPr>
            <w:r>
              <w:rPr>
                <w:rFonts w:hint="eastAsia"/>
                <w:vertAlign w:val="baseline"/>
                <w:lang w:val="en-US" w:eastAsia="zh-CN"/>
              </w:rPr>
              <w:t>《关于我区收取第二代居民身份证工本费及上缴办法规定的通知》藏公通</w:t>
            </w:r>
            <w:r>
              <w:rPr>
                <w:rFonts w:hint="eastAsia" w:ascii="微软雅黑" w:hAnsi="微软雅黑" w:eastAsia="微软雅黑" w:cs="微软雅黑"/>
                <w:vertAlign w:val="baseline"/>
                <w:lang w:val="en-US" w:eastAsia="zh-CN"/>
              </w:rPr>
              <w:t>〔</w:t>
            </w:r>
            <w:r>
              <w:rPr>
                <w:rFonts w:hint="eastAsia"/>
                <w:vertAlign w:val="baseline"/>
                <w:lang w:val="en-US" w:eastAsia="zh-CN"/>
              </w:rPr>
              <w:t>2005</w:t>
            </w:r>
            <w:r>
              <w:rPr>
                <w:rFonts w:hint="eastAsia" w:ascii="微软雅黑" w:hAnsi="微软雅黑" w:eastAsia="微软雅黑" w:cs="微软雅黑"/>
                <w:vertAlign w:val="baseline"/>
                <w:lang w:val="en-US" w:eastAsia="zh-CN"/>
              </w:rPr>
              <w:t>〕</w:t>
            </w:r>
            <w:r>
              <w:rPr>
                <w:rFonts w:hint="eastAsia"/>
                <w:vertAlign w:val="baseline"/>
                <w:lang w:val="en-US" w:eastAsia="zh-CN"/>
              </w:rPr>
              <w:t>171号</w:t>
            </w:r>
          </w:p>
        </w:tc>
        <w:tc>
          <w:tcPr>
            <w:tcW w:w="1771" w:type="dxa"/>
          </w:tcPr>
          <w:p>
            <w:pPr>
              <w:jc w:val="center"/>
              <w:rPr>
                <w:vertAlign w:val="baseline"/>
              </w:rPr>
            </w:pPr>
            <w:r>
              <w:rPr>
                <w:rFonts w:hint="eastAsia"/>
                <w:vertAlign w:val="baseline"/>
                <w:lang w:val="en-US" w:eastAsia="zh-CN"/>
              </w:rPr>
              <w:t>部分上缴公安厅制证中心，由制证中心统一汇总上交区财政厅，部分统一上交县（市）财政局，作用设备更新、维护等储备金。</w:t>
            </w:r>
          </w:p>
        </w:tc>
        <w:tc>
          <w:tcPr>
            <w:tcW w:w="1771" w:type="dxa"/>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vAlign w:val="center"/>
          </w:tcPr>
          <w:p>
            <w:pPr>
              <w:jc w:val="center"/>
              <w:rPr>
                <w:rFonts w:hint="eastAsia" w:eastAsiaTheme="minorEastAsia"/>
                <w:vertAlign w:val="baseline"/>
                <w:lang w:val="en-US" w:eastAsia="zh-CN"/>
              </w:rPr>
            </w:pPr>
            <w:r>
              <w:rPr>
                <w:rFonts w:hint="eastAsia"/>
                <w:vertAlign w:val="baseline"/>
                <w:lang w:val="en-US" w:eastAsia="zh-CN"/>
              </w:rPr>
              <w:t>4</w:t>
            </w:r>
          </w:p>
        </w:tc>
        <w:tc>
          <w:tcPr>
            <w:tcW w:w="1771" w:type="dxa"/>
            <w:vMerge w:val="continue"/>
          </w:tcPr>
          <w:p>
            <w:pPr>
              <w:jc w:val="center"/>
              <w:rPr>
                <w:vertAlign w:val="baseline"/>
              </w:rPr>
            </w:pPr>
          </w:p>
        </w:tc>
        <w:tc>
          <w:tcPr>
            <w:tcW w:w="1771" w:type="dxa"/>
          </w:tcPr>
          <w:p>
            <w:pPr>
              <w:jc w:val="center"/>
              <w:rPr>
                <w:rFonts w:hint="default" w:eastAsiaTheme="minorEastAsia"/>
                <w:vertAlign w:val="baseline"/>
                <w:lang w:val="en-US" w:eastAsia="zh-CN"/>
              </w:rPr>
            </w:pPr>
            <w:r>
              <w:rPr>
                <w:rFonts w:hint="eastAsia"/>
                <w:vertAlign w:val="baseline"/>
                <w:lang w:val="en-US" w:eastAsia="zh-CN"/>
              </w:rPr>
              <w:t>异地身份证补领</w:t>
            </w:r>
          </w:p>
        </w:tc>
        <w:tc>
          <w:tcPr>
            <w:tcW w:w="1771" w:type="dxa"/>
          </w:tcPr>
          <w:p>
            <w:pPr>
              <w:jc w:val="center"/>
              <w:rPr>
                <w:vertAlign w:val="baseline"/>
              </w:rPr>
            </w:pPr>
          </w:p>
        </w:tc>
        <w:tc>
          <w:tcPr>
            <w:tcW w:w="1771" w:type="dxa"/>
          </w:tcPr>
          <w:p>
            <w:pPr>
              <w:jc w:val="center"/>
              <w:rPr>
                <w:rFonts w:hint="default" w:eastAsiaTheme="minorEastAsia"/>
                <w:vertAlign w:val="baseline"/>
                <w:lang w:val="en-US" w:eastAsia="zh-CN"/>
              </w:rPr>
            </w:pPr>
            <w:r>
              <w:rPr>
                <w:rFonts w:hint="eastAsia"/>
                <w:vertAlign w:val="baseline"/>
                <w:lang w:val="en-US" w:eastAsia="zh-CN"/>
              </w:rPr>
              <w:t>40</w:t>
            </w:r>
          </w:p>
        </w:tc>
        <w:tc>
          <w:tcPr>
            <w:tcW w:w="1771" w:type="dxa"/>
          </w:tcPr>
          <w:p>
            <w:pPr>
              <w:jc w:val="center"/>
              <w:rPr>
                <w:vertAlign w:val="baseline"/>
              </w:rPr>
            </w:pPr>
            <w:r>
              <w:rPr>
                <w:rFonts w:hint="eastAsia"/>
                <w:vertAlign w:val="baseline"/>
                <w:lang w:val="en-US" w:eastAsia="zh-CN"/>
              </w:rPr>
              <w:t>《关于我区收取第二代居民身份证工本费及上缴办法规定的通知》藏公通</w:t>
            </w:r>
            <w:r>
              <w:rPr>
                <w:rFonts w:hint="eastAsia" w:ascii="微软雅黑" w:hAnsi="微软雅黑" w:eastAsia="微软雅黑" w:cs="微软雅黑"/>
                <w:vertAlign w:val="baseline"/>
                <w:lang w:val="en-US" w:eastAsia="zh-CN"/>
              </w:rPr>
              <w:t>〔</w:t>
            </w:r>
            <w:r>
              <w:rPr>
                <w:rFonts w:hint="eastAsia"/>
                <w:vertAlign w:val="baseline"/>
                <w:lang w:val="en-US" w:eastAsia="zh-CN"/>
              </w:rPr>
              <w:t>2005</w:t>
            </w:r>
            <w:r>
              <w:rPr>
                <w:rFonts w:hint="eastAsia" w:ascii="微软雅黑" w:hAnsi="微软雅黑" w:eastAsia="微软雅黑" w:cs="微软雅黑"/>
                <w:vertAlign w:val="baseline"/>
                <w:lang w:val="en-US" w:eastAsia="zh-CN"/>
              </w:rPr>
              <w:t>〕</w:t>
            </w:r>
            <w:r>
              <w:rPr>
                <w:rFonts w:hint="eastAsia"/>
                <w:vertAlign w:val="baseline"/>
                <w:lang w:val="en-US" w:eastAsia="zh-CN"/>
              </w:rPr>
              <w:t>171号</w:t>
            </w:r>
          </w:p>
        </w:tc>
        <w:tc>
          <w:tcPr>
            <w:tcW w:w="1771" w:type="dxa"/>
          </w:tcPr>
          <w:p>
            <w:pPr>
              <w:jc w:val="center"/>
              <w:rPr>
                <w:vertAlign w:val="baseline"/>
              </w:rPr>
            </w:pPr>
            <w:r>
              <w:rPr>
                <w:rFonts w:hint="eastAsia"/>
                <w:vertAlign w:val="baseline"/>
                <w:lang w:val="en-US" w:eastAsia="zh-CN"/>
              </w:rPr>
              <w:t>部分上缴公安厅制证中心，由制证中心统一汇总上交区财政厅，部分统一上交县（市）财政局，作用设备更新、维护等储备金。</w:t>
            </w:r>
          </w:p>
        </w:tc>
        <w:tc>
          <w:tcPr>
            <w:tcW w:w="1771" w:type="dxa"/>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vAlign w:val="center"/>
          </w:tcPr>
          <w:p>
            <w:pPr>
              <w:jc w:val="center"/>
              <w:rPr>
                <w:rFonts w:hint="eastAsia" w:eastAsiaTheme="minorEastAsia"/>
                <w:vertAlign w:val="baseline"/>
                <w:lang w:val="en-US" w:eastAsia="zh-CN"/>
              </w:rPr>
            </w:pPr>
            <w:r>
              <w:rPr>
                <w:rFonts w:hint="eastAsia"/>
                <w:vertAlign w:val="baseline"/>
                <w:lang w:val="en-US" w:eastAsia="zh-CN"/>
              </w:rPr>
              <w:t>5</w:t>
            </w:r>
          </w:p>
        </w:tc>
        <w:tc>
          <w:tcPr>
            <w:tcW w:w="1771" w:type="dxa"/>
            <w:vMerge w:val="continue"/>
          </w:tcPr>
          <w:p>
            <w:pPr>
              <w:jc w:val="center"/>
              <w:rPr>
                <w:vertAlign w:val="baseline"/>
              </w:rPr>
            </w:pPr>
          </w:p>
        </w:tc>
        <w:tc>
          <w:tcPr>
            <w:tcW w:w="1771" w:type="dxa"/>
          </w:tcPr>
          <w:p>
            <w:pPr>
              <w:jc w:val="center"/>
              <w:rPr>
                <w:rFonts w:hint="default" w:eastAsiaTheme="minorEastAsia"/>
                <w:vertAlign w:val="baseline"/>
                <w:lang w:val="en-US" w:eastAsia="zh-CN"/>
              </w:rPr>
            </w:pPr>
            <w:r>
              <w:rPr>
                <w:rFonts w:hint="eastAsia"/>
                <w:vertAlign w:val="baseline"/>
                <w:lang w:val="en-US" w:eastAsia="zh-CN"/>
              </w:rPr>
              <w:t>迁入换领</w:t>
            </w:r>
          </w:p>
        </w:tc>
        <w:tc>
          <w:tcPr>
            <w:tcW w:w="1771" w:type="dxa"/>
          </w:tcPr>
          <w:p>
            <w:pPr>
              <w:jc w:val="center"/>
              <w:rPr>
                <w:vertAlign w:val="baseline"/>
              </w:rPr>
            </w:pPr>
          </w:p>
        </w:tc>
        <w:tc>
          <w:tcPr>
            <w:tcW w:w="1771" w:type="dxa"/>
          </w:tcPr>
          <w:p>
            <w:pPr>
              <w:jc w:val="center"/>
              <w:rPr>
                <w:rFonts w:hint="default" w:eastAsiaTheme="minorEastAsia"/>
                <w:vertAlign w:val="baseline"/>
                <w:lang w:val="en-US" w:eastAsia="zh-CN"/>
              </w:rPr>
            </w:pPr>
            <w:r>
              <w:rPr>
                <w:rFonts w:hint="eastAsia"/>
                <w:vertAlign w:val="baseline"/>
                <w:lang w:val="en-US" w:eastAsia="zh-CN"/>
              </w:rPr>
              <w:t>20</w:t>
            </w:r>
          </w:p>
        </w:tc>
        <w:tc>
          <w:tcPr>
            <w:tcW w:w="1771" w:type="dxa"/>
          </w:tcPr>
          <w:p>
            <w:pPr>
              <w:jc w:val="center"/>
              <w:rPr>
                <w:vertAlign w:val="baseline"/>
              </w:rPr>
            </w:pPr>
            <w:r>
              <w:rPr>
                <w:rFonts w:hint="eastAsia"/>
                <w:vertAlign w:val="baseline"/>
                <w:lang w:val="en-US" w:eastAsia="zh-CN"/>
              </w:rPr>
              <w:t>《关于我区收取第二代居民身份证工本费及上缴办法规定的通知》藏公通</w:t>
            </w:r>
            <w:r>
              <w:rPr>
                <w:rFonts w:hint="eastAsia" w:ascii="微软雅黑" w:hAnsi="微软雅黑" w:eastAsia="微软雅黑" w:cs="微软雅黑"/>
                <w:vertAlign w:val="baseline"/>
                <w:lang w:val="en-US" w:eastAsia="zh-CN"/>
              </w:rPr>
              <w:t>〔</w:t>
            </w:r>
            <w:r>
              <w:rPr>
                <w:rFonts w:hint="eastAsia"/>
                <w:vertAlign w:val="baseline"/>
                <w:lang w:val="en-US" w:eastAsia="zh-CN"/>
              </w:rPr>
              <w:t>2005</w:t>
            </w:r>
            <w:r>
              <w:rPr>
                <w:rFonts w:hint="eastAsia" w:ascii="微软雅黑" w:hAnsi="微软雅黑" w:eastAsia="微软雅黑" w:cs="微软雅黑"/>
                <w:vertAlign w:val="baseline"/>
                <w:lang w:val="en-US" w:eastAsia="zh-CN"/>
              </w:rPr>
              <w:t>〕</w:t>
            </w:r>
            <w:r>
              <w:rPr>
                <w:rFonts w:hint="eastAsia"/>
                <w:vertAlign w:val="baseline"/>
                <w:lang w:val="en-US" w:eastAsia="zh-CN"/>
              </w:rPr>
              <w:t>171号</w:t>
            </w:r>
          </w:p>
        </w:tc>
        <w:tc>
          <w:tcPr>
            <w:tcW w:w="1771" w:type="dxa"/>
          </w:tcPr>
          <w:p>
            <w:pPr>
              <w:jc w:val="center"/>
              <w:rPr>
                <w:vertAlign w:val="baseline"/>
              </w:rPr>
            </w:pPr>
            <w:r>
              <w:rPr>
                <w:rFonts w:hint="eastAsia"/>
                <w:vertAlign w:val="baseline"/>
                <w:lang w:val="en-US" w:eastAsia="zh-CN"/>
              </w:rPr>
              <w:t>部分上缴公安厅制证中心，由制证中心统一汇总上交区财政厅，部分统一上交县（市）财政局，作用设备更新、维护等储备金。</w:t>
            </w:r>
          </w:p>
        </w:tc>
        <w:tc>
          <w:tcPr>
            <w:tcW w:w="1771" w:type="dxa"/>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vAlign w:val="center"/>
          </w:tcPr>
          <w:p>
            <w:pPr>
              <w:jc w:val="center"/>
              <w:rPr>
                <w:rFonts w:hint="eastAsia" w:eastAsiaTheme="minorEastAsia"/>
                <w:vertAlign w:val="baseline"/>
                <w:lang w:val="en-US" w:eastAsia="zh-CN"/>
              </w:rPr>
            </w:pPr>
            <w:r>
              <w:rPr>
                <w:rFonts w:hint="eastAsia"/>
                <w:vertAlign w:val="baseline"/>
                <w:lang w:val="en-US" w:eastAsia="zh-CN"/>
              </w:rPr>
              <w:t>6</w:t>
            </w:r>
          </w:p>
        </w:tc>
        <w:tc>
          <w:tcPr>
            <w:tcW w:w="1771" w:type="dxa"/>
            <w:vMerge w:val="continue"/>
          </w:tcPr>
          <w:p>
            <w:pPr>
              <w:jc w:val="center"/>
              <w:rPr>
                <w:vertAlign w:val="baseline"/>
              </w:rPr>
            </w:pPr>
          </w:p>
        </w:tc>
        <w:tc>
          <w:tcPr>
            <w:tcW w:w="1771" w:type="dxa"/>
          </w:tcPr>
          <w:p>
            <w:pPr>
              <w:jc w:val="center"/>
              <w:rPr>
                <w:rFonts w:hint="default" w:eastAsiaTheme="minorEastAsia"/>
                <w:vertAlign w:val="baseline"/>
                <w:lang w:val="en-US" w:eastAsia="zh-CN"/>
              </w:rPr>
            </w:pPr>
            <w:r>
              <w:rPr>
                <w:rFonts w:hint="eastAsia"/>
                <w:vertAlign w:val="baseline"/>
                <w:lang w:val="en-US" w:eastAsia="zh-CN"/>
              </w:rPr>
              <w:t>首次采集指纹</w:t>
            </w:r>
          </w:p>
        </w:tc>
        <w:tc>
          <w:tcPr>
            <w:tcW w:w="1771" w:type="dxa"/>
          </w:tcPr>
          <w:p>
            <w:pPr>
              <w:jc w:val="center"/>
              <w:rPr>
                <w:vertAlign w:val="baseline"/>
              </w:rPr>
            </w:pPr>
          </w:p>
        </w:tc>
        <w:tc>
          <w:tcPr>
            <w:tcW w:w="1771" w:type="dxa"/>
          </w:tcPr>
          <w:p>
            <w:pPr>
              <w:jc w:val="center"/>
              <w:rPr>
                <w:rFonts w:hint="default" w:eastAsiaTheme="minorEastAsia"/>
                <w:vertAlign w:val="baseline"/>
                <w:lang w:val="en-US" w:eastAsia="zh-CN"/>
              </w:rPr>
            </w:pPr>
            <w:r>
              <w:rPr>
                <w:rFonts w:hint="eastAsia"/>
                <w:vertAlign w:val="baseline"/>
                <w:lang w:val="en-US" w:eastAsia="zh-CN"/>
              </w:rPr>
              <w:t>20</w:t>
            </w:r>
          </w:p>
        </w:tc>
        <w:tc>
          <w:tcPr>
            <w:tcW w:w="1771" w:type="dxa"/>
          </w:tcPr>
          <w:p>
            <w:pPr>
              <w:jc w:val="center"/>
              <w:rPr>
                <w:vertAlign w:val="baseline"/>
              </w:rPr>
            </w:pPr>
            <w:r>
              <w:rPr>
                <w:rFonts w:hint="eastAsia"/>
                <w:vertAlign w:val="baseline"/>
                <w:lang w:val="en-US" w:eastAsia="zh-CN"/>
              </w:rPr>
              <w:t>《关于我区收取第二代居民身份证工本费及上缴办法规定的通知》藏公通</w:t>
            </w:r>
            <w:r>
              <w:rPr>
                <w:rFonts w:hint="eastAsia" w:ascii="微软雅黑" w:hAnsi="微软雅黑" w:eastAsia="微软雅黑" w:cs="微软雅黑"/>
                <w:vertAlign w:val="baseline"/>
                <w:lang w:val="en-US" w:eastAsia="zh-CN"/>
              </w:rPr>
              <w:t>〔</w:t>
            </w:r>
            <w:r>
              <w:rPr>
                <w:rFonts w:hint="eastAsia"/>
                <w:vertAlign w:val="baseline"/>
                <w:lang w:val="en-US" w:eastAsia="zh-CN"/>
              </w:rPr>
              <w:t>2005</w:t>
            </w:r>
            <w:r>
              <w:rPr>
                <w:rFonts w:hint="eastAsia" w:ascii="微软雅黑" w:hAnsi="微软雅黑" w:eastAsia="微软雅黑" w:cs="微软雅黑"/>
                <w:vertAlign w:val="baseline"/>
                <w:lang w:val="en-US" w:eastAsia="zh-CN"/>
              </w:rPr>
              <w:t>〕</w:t>
            </w:r>
            <w:r>
              <w:rPr>
                <w:rFonts w:hint="eastAsia"/>
                <w:vertAlign w:val="baseline"/>
                <w:lang w:val="en-US" w:eastAsia="zh-CN"/>
              </w:rPr>
              <w:t>171号</w:t>
            </w:r>
          </w:p>
        </w:tc>
        <w:tc>
          <w:tcPr>
            <w:tcW w:w="1771" w:type="dxa"/>
          </w:tcPr>
          <w:p>
            <w:pPr>
              <w:jc w:val="center"/>
              <w:rPr>
                <w:vertAlign w:val="baseline"/>
              </w:rPr>
            </w:pPr>
            <w:r>
              <w:rPr>
                <w:rFonts w:hint="eastAsia"/>
                <w:vertAlign w:val="baseline"/>
                <w:lang w:val="en-US" w:eastAsia="zh-CN"/>
              </w:rPr>
              <w:t>部分上缴公安厅制证中心，由制证中心统一汇总上交区财政厅，部分统一上交县（市）财政局，作用设备更新、维护等储备金。</w:t>
            </w:r>
          </w:p>
        </w:tc>
        <w:tc>
          <w:tcPr>
            <w:tcW w:w="1771" w:type="dxa"/>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vAlign w:val="center"/>
          </w:tcPr>
          <w:p>
            <w:pPr>
              <w:jc w:val="center"/>
              <w:rPr>
                <w:rFonts w:hint="eastAsia" w:eastAsiaTheme="minorEastAsia"/>
                <w:vertAlign w:val="baseline"/>
                <w:lang w:val="en-US" w:eastAsia="zh-CN"/>
              </w:rPr>
            </w:pPr>
            <w:r>
              <w:rPr>
                <w:rFonts w:hint="eastAsia"/>
                <w:vertAlign w:val="baseline"/>
                <w:lang w:val="en-US" w:eastAsia="zh-CN"/>
              </w:rPr>
              <w:t>7</w:t>
            </w:r>
          </w:p>
        </w:tc>
        <w:tc>
          <w:tcPr>
            <w:tcW w:w="1771" w:type="dxa"/>
            <w:vMerge w:val="continue"/>
          </w:tcPr>
          <w:p>
            <w:pPr>
              <w:jc w:val="center"/>
              <w:rPr>
                <w:vertAlign w:val="baseline"/>
              </w:rPr>
            </w:pPr>
          </w:p>
        </w:tc>
        <w:tc>
          <w:tcPr>
            <w:tcW w:w="1771" w:type="dxa"/>
          </w:tcPr>
          <w:p>
            <w:pPr>
              <w:jc w:val="center"/>
              <w:rPr>
                <w:rFonts w:hint="default" w:eastAsiaTheme="minorEastAsia"/>
                <w:vertAlign w:val="baseline"/>
                <w:lang w:val="en-US" w:eastAsia="zh-CN"/>
              </w:rPr>
            </w:pPr>
            <w:r>
              <w:rPr>
                <w:rFonts w:hint="eastAsia"/>
                <w:vertAlign w:val="baseline"/>
                <w:lang w:val="en-US" w:eastAsia="zh-CN"/>
              </w:rPr>
              <w:t>户口簿丢失补办</w:t>
            </w:r>
          </w:p>
        </w:tc>
        <w:tc>
          <w:tcPr>
            <w:tcW w:w="1771" w:type="dxa"/>
          </w:tcPr>
          <w:p>
            <w:pPr>
              <w:jc w:val="center"/>
              <w:rPr>
                <w:vertAlign w:val="baseline"/>
              </w:rPr>
            </w:pPr>
          </w:p>
        </w:tc>
        <w:tc>
          <w:tcPr>
            <w:tcW w:w="1771" w:type="dxa"/>
          </w:tcPr>
          <w:p>
            <w:pPr>
              <w:jc w:val="center"/>
              <w:rPr>
                <w:rFonts w:hint="default" w:eastAsiaTheme="minorEastAsia"/>
                <w:vertAlign w:val="baseline"/>
                <w:lang w:val="en-US" w:eastAsia="zh-CN"/>
              </w:rPr>
            </w:pPr>
            <w:r>
              <w:rPr>
                <w:rFonts w:hint="eastAsia"/>
                <w:vertAlign w:val="baseline"/>
                <w:lang w:val="en-US" w:eastAsia="zh-CN"/>
              </w:rPr>
              <w:t>6.5</w:t>
            </w:r>
          </w:p>
        </w:tc>
        <w:tc>
          <w:tcPr>
            <w:tcW w:w="1771" w:type="dxa"/>
          </w:tcPr>
          <w:p>
            <w:pPr>
              <w:jc w:val="center"/>
              <w:rPr>
                <w:vertAlign w:val="baseline"/>
              </w:rPr>
            </w:pPr>
            <w:r>
              <w:rPr>
                <w:rFonts w:hint="eastAsia"/>
                <w:vertAlign w:val="baseline"/>
                <w:lang w:val="en-US" w:eastAsia="zh-CN"/>
              </w:rPr>
              <w:t>《关于我区收取第二代居民身份证工本费及上缴办法规定的通知》藏公通</w:t>
            </w:r>
            <w:r>
              <w:rPr>
                <w:rFonts w:hint="eastAsia" w:ascii="微软雅黑" w:hAnsi="微软雅黑" w:eastAsia="微软雅黑" w:cs="微软雅黑"/>
                <w:vertAlign w:val="baseline"/>
                <w:lang w:val="en-US" w:eastAsia="zh-CN"/>
              </w:rPr>
              <w:t>〔</w:t>
            </w:r>
            <w:r>
              <w:rPr>
                <w:rFonts w:hint="eastAsia"/>
                <w:vertAlign w:val="baseline"/>
                <w:lang w:val="en-US" w:eastAsia="zh-CN"/>
              </w:rPr>
              <w:t>2005</w:t>
            </w:r>
            <w:r>
              <w:rPr>
                <w:rFonts w:hint="eastAsia" w:ascii="微软雅黑" w:hAnsi="微软雅黑" w:eastAsia="微软雅黑" w:cs="微软雅黑"/>
                <w:vertAlign w:val="baseline"/>
                <w:lang w:val="en-US" w:eastAsia="zh-CN"/>
              </w:rPr>
              <w:t>〕</w:t>
            </w:r>
            <w:r>
              <w:rPr>
                <w:rFonts w:hint="eastAsia"/>
                <w:vertAlign w:val="baseline"/>
                <w:lang w:val="en-US" w:eastAsia="zh-CN"/>
              </w:rPr>
              <w:t>171号</w:t>
            </w:r>
          </w:p>
        </w:tc>
        <w:tc>
          <w:tcPr>
            <w:tcW w:w="1771" w:type="dxa"/>
          </w:tcPr>
          <w:p>
            <w:pPr>
              <w:jc w:val="center"/>
              <w:rPr>
                <w:vertAlign w:val="baseline"/>
              </w:rPr>
            </w:pPr>
            <w:r>
              <w:rPr>
                <w:rFonts w:hint="eastAsia"/>
                <w:vertAlign w:val="baseline"/>
                <w:lang w:val="en-US" w:eastAsia="zh-CN"/>
              </w:rPr>
              <w:t>上缴公安厅制证中心，由制证中心统一汇总上交区财政厅</w:t>
            </w:r>
          </w:p>
        </w:tc>
        <w:tc>
          <w:tcPr>
            <w:tcW w:w="1771" w:type="dxa"/>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vAlign w:val="center"/>
          </w:tcPr>
          <w:p>
            <w:pPr>
              <w:jc w:val="center"/>
              <w:rPr>
                <w:rFonts w:hint="eastAsia" w:eastAsiaTheme="minorEastAsia"/>
                <w:vertAlign w:val="baseline"/>
                <w:lang w:val="en-US" w:eastAsia="zh-CN"/>
              </w:rPr>
            </w:pPr>
            <w:r>
              <w:rPr>
                <w:rFonts w:hint="eastAsia"/>
                <w:vertAlign w:val="baseline"/>
                <w:lang w:val="en-US" w:eastAsia="zh-CN"/>
              </w:rPr>
              <w:t>8</w:t>
            </w:r>
          </w:p>
        </w:tc>
        <w:tc>
          <w:tcPr>
            <w:tcW w:w="1771" w:type="dxa"/>
            <w:vAlign w:val="center"/>
          </w:tcPr>
          <w:p>
            <w:pPr>
              <w:jc w:val="center"/>
              <w:rPr>
                <w:rFonts w:hint="eastAsia" w:eastAsiaTheme="minorEastAsia"/>
                <w:vertAlign w:val="baseline"/>
                <w:lang w:val="en-US" w:eastAsia="zh-CN"/>
              </w:rPr>
            </w:pPr>
            <w:r>
              <w:rPr>
                <w:rFonts w:hint="eastAsia"/>
                <w:vertAlign w:val="baseline"/>
                <w:lang w:val="en-US" w:eastAsia="zh-CN"/>
              </w:rPr>
              <w:t>自然资源局</w:t>
            </w:r>
          </w:p>
        </w:tc>
        <w:tc>
          <w:tcPr>
            <w:tcW w:w="1771" w:type="dxa"/>
            <w:vAlign w:val="center"/>
          </w:tcPr>
          <w:p>
            <w:pPr>
              <w:jc w:val="center"/>
              <w:rPr>
                <w:rFonts w:hint="default"/>
                <w:vertAlign w:val="baseline"/>
                <w:lang w:val="en-US" w:eastAsia="zh-CN"/>
              </w:rPr>
            </w:pPr>
            <w:r>
              <w:rPr>
                <w:rFonts w:hint="eastAsia"/>
                <w:vertAlign w:val="baseline"/>
                <w:lang w:val="en-US" w:eastAsia="zh-CN"/>
              </w:rPr>
              <w:t>不动产统一登记费</w:t>
            </w:r>
          </w:p>
        </w:tc>
        <w:tc>
          <w:tcPr>
            <w:tcW w:w="1771" w:type="dxa"/>
            <w:vAlign w:val="center"/>
          </w:tcPr>
          <w:p>
            <w:pPr>
              <w:jc w:val="center"/>
              <w:rPr>
                <w:vertAlign w:val="baseline"/>
              </w:rPr>
            </w:pPr>
          </w:p>
        </w:tc>
        <w:tc>
          <w:tcPr>
            <w:tcW w:w="1771" w:type="dxa"/>
            <w:vAlign w:val="center"/>
          </w:tcPr>
          <w:p>
            <w:pPr>
              <w:jc w:val="center"/>
              <w:rPr>
                <w:rFonts w:hint="default"/>
                <w:vertAlign w:val="baseline"/>
                <w:lang w:val="en-US" w:eastAsia="zh-CN"/>
              </w:rPr>
            </w:pPr>
            <w:r>
              <w:rPr>
                <w:rFonts w:hint="eastAsia"/>
                <w:vertAlign w:val="baseline"/>
                <w:lang w:val="en-US" w:eastAsia="zh-CN"/>
              </w:rPr>
              <w:t>80</w:t>
            </w:r>
          </w:p>
        </w:tc>
        <w:tc>
          <w:tcPr>
            <w:tcW w:w="1771" w:type="dxa"/>
            <w:vAlign w:val="center"/>
          </w:tcPr>
          <w:p>
            <w:pPr>
              <w:jc w:val="center"/>
              <w:rPr>
                <w:rFonts w:hint="default" w:eastAsiaTheme="minorEastAsia"/>
                <w:vertAlign w:val="baseline"/>
                <w:lang w:val="en-US" w:eastAsia="zh-CN"/>
              </w:rPr>
            </w:pPr>
            <w:r>
              <w:rPr>
                <w:rFonts w:hint="eastAsia"/>
                <w:vertAlign w:val="baseline"/>
                <w:lang w:val="en-US" w:eastAsia="zh-CN"/>
              </w:rPr>
              <w:t>《财政部国家发展改革委关于减免部分行政事业性收费有关政策的通知》财税（2019）45号</w:t>
            </w:r>
          </w:p>
        </w:tc>
        <w:tc>
          <w:tcPr>
            <w:tcW w:w="1771" w:type="dxa"/>
          </w:tcPr>
          <w:p>
            <w:pPr>
              <w:jc w:val="center"/>
              <w:rPr>
                <w:rFonts w:hint="default" w:eastAsiaTheme="minorEastAsia"/>
                <w:vertAlign w:val="baseline"/>
                <w:lang w:val="en-US" w:eastAsia="zh-CN"/>
              </w:rPr>
            </w:pPr>
            <w:r>
              <w:rPr>
                <w:rFonts w:hint="eastAsia"/>
                <w:vertAlign w:val="baseline"/>
                <w:lang w:val="en-US" w:eastAsia="zh-CN"/>
              </w:rPr>
              <w:t>汇入财政专户</w:t>
            </w:r>
          </w:p>
        </w:tc>
        <w:tc>
          <w:tcPr>
            <w:tcW w:w="1771" w:type="dxa"/>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vAlign w:val="center"/>
          </w:tcPr>
          <w:p>
            <w:pPr>
              <w:jc w:val="center"/>
              <w:rPr>
                <w:rFonts w:hint="eastAsia" w:eastAsiaTheme="minorEastAsia"/>
                <w:vertAlign w:val="baseline"/>
                <w:lang w:val="en-US" w:eastAsia="zh-CN"/>
              </w:rPr>
            </w:pPr>
            <w:r>
              <w:rPr>
                <w:rFonts w:hint="eastAsia"/>
                <w:vertAlign w:val="baseline"/>
                <w:lang w:val="en-US" w:eastAsia="zh-CN"/>
              </w:rPr>
              <w:t>9</w:t>
            </w:r>
          </w:p>
        </w:tc>
        <w:tc>
          <w:tcPr>
            <w:tcW w:w="1771" w:type="dxa"/>
            <w:vMerge w:val="restart"/>
            <w:vAlign w:val="center"/>
          </w:tcPr>
          <w:p>
            <w:pPr>
              <w:jc w:val="center"/>
              <w:rPr>
                <w:rFonts w:hint="eastAsia" w:eastAsiaTheme="minorEastAsia"/>
                <w:vertAlign w:val="baseline"/>
                <w:lang w:val="en-US" w:eastAsia="zh-CN"/>
              </w:rPr>
            </w:pPr>
            <w:r>
              <w:rPr>
                <w:rFonts w:hint="eastAsia"/>
                <w:vertAlign w:val="baseline"/>
                <w:lang w:val="en-US" w:eastAsia="zh-CN"/>
              </w:rPr>
              <w:t>城市管理和综合执法局</w:t>
            </w:r>
          </w:p>
        </w:tc>
        <w:tc>
          <w:tcPr>
            <w:tcW w:w="1771" w:type="dxa"/>
            <w:vAlign w:val="center"/>
          </w:tcPr>
          <w:p>
            <w:pPr>
              <w:jc w:val="center"/>
              <w:rPr>
                <w:rFonts w:hint="default"/>
                <w:vertAlign w:val="baseline"/>
                <w:lang w:val="en-US" w:eastAsia="zh-CN"/>
              </w:rPr>
            </w:pPr>
            <w:r>
              <w:rPr>
                <w:rFonts w:hint="eastAsia"/>
                <w:vertAlign w:val="baseline"/>
                <w:lang w:val="en-US" w:eastAsia="zh-CN"/>
              </w:rPr>
              <w:t>城市供暖收费</w:t>
            </w:r>
          </w:p>
        </w:tc>
        <w:tc>
          <w:tcPr>
            <w:tcW w:w="1771" w:type="dxa"/>
            <w:vAlign w:val="center"/>
          </w:tcPr>
          <w:p>
            <w:pPr>
              <w:jc w:val="center"/>
              <w:rPr>
                <w:rFonts w:hint="default" w:eastAsiaTheme="minorEastAsia"/>
                <w:vertAlign w:val="baseline"/>
                <w:lang w:val="en-US" w:eastAsia="zh-CN"/>
              </w:rPr>
            </w:pPr>
            <w:r>
              <w:rPr>
                <w:rFonts w:hint="eastAsia"/>
                <w:vertAlign w:val="baseline"/>
                <w:lang w:val="en-US" w:eastAsia="zh-CN"/>
              </w:rPr>
              <w:t>平方米</w:t>
            </w:r>
          </w:p>
        </w:tc>
        <w:tc>
          <w:tcPr>
            <w:tcW w:w="1771" w:type="dxa"/>
            <w:vAlign w:val="center"/>
          </w:tcPr>
          <w:p>
            <w:pPr>
              <w:jc w:val="center"/>
              <w:rPr>
                <w:rFonts w:hint="default"/>
                <w:vertAlign w:val="baseline"/>
                <w:lang w:val="en-US" w:eastAsia="zh-CN"/>
              </w:rPr>
            </w:pPr>
            <w:r>
              <w:rPr>
                <w:rFonts w:hint="eastAsia"/>
                <w:vertAlign w:val="baseline"/>
                <w:lang w:val="en-US" w:eastAsia="zh-CN"/>
              </w:rPr>
              <w:t>干部职工：45</w:t>
            </w:r>
          </w:p>
          <w:p>
            <w:pPr>
              <w:jc w:val="center"/>
              <w:rPr>
                <w:rFonts w:hint="eastAsia"/>
                <w:vertAlign w:val="baseline"/>
                <w:lang w:val="en-US" w:eastAsia="zh-CN"/>
              </w:rPr>
            </w:pPr>
            <w:r>
              <w:rPr>
                <w:rFonts w:hint="eastAsia"/>
                <w:vertAlign w:val="baseline"/>
                <w:lang w:val="en-US" w:eastAsia="zh-CN"/>
              </w:rPr>
              <w:t>临时工：30</w:t>
            </w:r>
          </w:p>
          <w:p>
            <w:pPr>
              <w:jc w:val="center"/>
              <w:rPr>
                <w:rFonts w:hint="default"/>
                <w:vertAlign w:val="baseline"/>
                <w:lang w:val="en-US" w:eastAsia="zh-CN"/>
              </w:rPr>
            </w:pPr>
            <w:r>
              <w:rPr>
                <w:rFonts w:hint="eastAsia"/>
                <w:vertAlign w:val="baseline"/>
                <w:lang w:val="en-US" w:eastAsia="zh-CN"/>
              </w:rPr>
              <w:t>低收入：10</w:t>
            </w:r>
          </w:p>
        </w:tc>
        <w:tc>
          <w:tcPr>
            <w:tcW w:w="1771" w:type="dxa"/>
            <w:vAlign w:val="center"/>
          </w:tcPr>
          <w:p>
            <w:pPr>
              <w:jc w:val="center"/>
              <w:rPr>
                <w:rFonts w:hint="default" w:eastAsiaTheme="minorEastAsia"/>
                <w:vertAlign w:val="baseline"/>
                <w:lang w:val="en-US" w:eastAsia="zh-CN"/>
              </w:rPr>
            </w:pPr>
            <w:r>
              <w:rPr>
                <w:rFonts w:hint="eastAsia"/>
                <w:vertAlign w:val="baseline"/>
                <w:lang w:val="en-US" w:eastAsia="zh-CN"/>
              </w:rPr>
              <w:t>《2020年第11次县长办公会议纪要》</w:t>
            </w:r>
          </w:p>
        </w:tc>
        <w:tc>
          <w:tcPr>
            <w:tcW w:w="1771" w:type="dxa"/>
          </w:tcPr>
          <w:p>
            <w:pPr>
              <w:jc w:val="center"/>
              <w:rPr>
                <w:vertAlign w:val="baseline"/>
              </w:rPr>
            </w:pPr>
            <w:r>
              <w:rPr>
                <w:rFonts w:hint="eastAsia"/>
                <w:vertAlign w:val="baseline"/>
                <w:lang w:val="en-US" w:eastAsia="zh-CN"/>
              </w:rPr>
              <w:t>汇入财政专户</w:t>
            </w:r>
          </w:p>
        </w:tc>
        <w:tc>
          <w:tcPr>
            <w:tcW w:w="1771" w:type="dxa"/>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vAlign w:val="center"/>
          </w:tcPr>
          <w:p>
            <w:pPr>
              <w:jc w:val="center"/>
              <w:rPr>
                <w:rFonts w:hint="default"/>
                <w:vertAlign w:val="baseline"/>
                <w:lang w:val="en-US" w:eastAsia="zh-CN"/>
              </w:rPr>
            </w:pPr>
            <w:r>
              <w:rPr>
                <w:rFonts w:hint="eastAsia"/>
                <w:vertAlign w:val="baseline"/>
                <w:lang w:val="en-US" w:eastAsia="zh-CN"/>
              </w:rPr>
              <w:t>10</w:t>
            </w:r>
          </w:p>
        </w:tc>
        <w:tc>
          <w:tcPr>
            <w:tcW w:w="1771" w:type="dxa"/>
            <w:vMerge w:val="continue"/>
            <w:vAlign w:val="center"/>
          </w:tcPr>
          <w:p>
            <w:pPr>
              <w:jc w:val="center"/>
              <w:rPr>
                <w:vertAlign w:val="baseline"/>
              </w:rPr>
            </w:pPr>
          </w:p>
        </w:tc>
        <w:tc>
          <w:tcPr>
            <w:tcW w:w="1771" w:type="dxa"/>
            <w:vAlign w:val="center"/>
          </w:tcPr>
          <w:p>
            <w:pPr>
              <w:jc w:val="center"/>
              <w:rPr>
                <w:rFonts w:hint="default"/>
                <w:vertAlign w:val="baseline"/>
                <w:lang w:val="en-US" w:eastAsia="zh-CN"/>
              </w:rPr>
            </w:pPr>
            <w:r>
              <w:rPr>
                <w:rFonts w:hint="eastAsia"/>
                <w:vertAlign w:val="baseline"/>
                <w:lang w:val="en-US" w:eastAsia="zh-CN"/>
              </w:rPr>
              <w:t>城市市政供水收费</w:t>
            </w:r>
          </w:p>
        </w:tc>
        <w:tc>
          <w:tcPr>
            <w:tcW w:w="1771" w:type="dxa"/>
            <w:vAlign w:val="center"/>
          </w:tcPr>
          <w:p>
            <w:pPr>
              <w:jc w:val="center"/>
              <w:rPr>
                <w:rFonts w:hint="default" w:eastAsiaTheme="minorEastAsia"/>
                <w:vertAlign w:val="baseline"/>
                <w:lang w:val="en-US" w:eastAsia="zh-CN"/>
              </w:rPr>
            </w:pPr>
            <w:r>
              <w:rPr>
                <w:rFonts w:hint="eastAsia"/>
                <w:vertAlign w:val="baseline"/>
                <w:lang w:val="en-US" w:eastAsia="zh-CN"/>
              </w:rPr>
              <w:t>立方米</w:t>
            </w:r>
          </w:p>
        </w:tc>
        <w:tc>
          <w:tcPr>
            <w:tcW w:w="1771" w:type="dxa"/>
            <w:vAlign w:val="center"/>
          </w:tcPr>
          <w:p>
            <w:pPr>
              <w:jc w:val="center"/>
              <w:rPr>
                <w:rFonts w:hint="default"/>
                <w:vertAlign w:val="baseline"/>
                <w:lang w:val="en-US" w:eastAsia="zh-CN"/>
              </w:rPr>
            </w:pPr>
            <w:r>
              <w:rPr>
                <w:rFonts w:hint="eastAsia"/>
                <w:vertAlign w:val="baseline"/>
                <w:lang w:val="en-US" w:eastAsia="zh-CN"/>
              </w:rPr>
              <w:t>居民用水价格：4.4</w:t>
            </w:r>
          </w:p>
        </w:tc>
        <w:tc>
          <w:tcPr>
            <w:tcW w:w="1771" w:type="dxa"/>
            <w:vAlign w:val="center"/>
          </w:tcPr>
          <w:p>
            <w:pPr>
              <w:jc w:val="center"/>
              <w:rPr>
                <w:rFonts w:hint="default" w:eastAsiaTheme="minorEastAsia"/>
                <w:vertAlign w:val="baseline"/>
                <w:lang w:val="en-US" w:eastAsia="zh-CN"/>
              </w:rPr>
            </w:pPr>
            <w:r>
              <w:rPr>
                <w:rFonts w:hint="eastAsia"/>
                <w:vertAlign w:val="baseline"/>
                <w:lang w:val="en-US" w:eastAsia="zh-CN"/>
              </w:rPr>
              <w:t>申发改价字（2019）13号</w:t>
            </w:r>
          </w:p>
        </w:tc>
        <w:tc>
          <w:tcPr>
            <w:tcW w:w="1771" w:type="dxa"/>
          </w:tcPr>
          <w:p>
            <w:pPr>
              <w:jc w:val="center"/>
              <w:rPr>
                <w:vertAlign w:val="baseline"/>
              </w:rPr>
            </w:pPr>
            <w:r>
              <w:rPr>
                <w:rFonts w:hint="eastAsia"/>
                <w:vertAlign w:val="baseline"/>
                <w:lang w:val="en-US" w:eastAsia="zh-CN"/>
              </w:rPr>
              <w:t>汇入财政专户</w:t>
            </w:r>
          </w:p>
        </w:tc>
        <w:tc>
          <w:tcPr>
            <w:tcW w:w="1771" w:type="dxa"/>
          </w:tcPr>
          <w:p>
            <w:pPr>
              <w:rPr>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0" w:type="dxa"/>
            <w:vAlign w:val="center"/>
          </w:tcPr>
          <w:p>
            <w:pPr>
              <w:jc w:val="center"/>
              <w:rPr>
                <w:rFonts w:hint="default"/>
                <w:vertAlign w:val="baseline"/>
                <w:lang w:val="en-US" w:eastAsia="zh-CN"/>
              </w:rPr>
            </w:pPr>
            <w:r>
              <w:rPr>
                <w:rFonts w:hint="eastAsia"/>
                <w:vertAlign w:val="baseline"/>
                <w:lang w:val="en-US" w:eastAsia="zh-CN"/>
              </w:rPr>
              <w:t>11</w:t>
            </w:r>
          </w:p>
        </w:tc>
        <w:tc>
          <w:tcPr>
            <w:tcW w:w="1771" w:type="dxa"/>
            <w:vMerge w:val="continue"/>
          </w:tcPr>
          <w:p>
            <w:pPr>
              <w:jc w:val="center"/>
              <w:rPr>
                <w:vertAlign w:val="baseline"/>
              </w:rPr>
            </w:pPr>
          </w:p>
        </w:tc>
        <w:tc>
          <w:tcPr>
            <w:tcW w:w="1771" w:type="dxa"/>
          </w:tcPr>
          <w:p>
            <w:pPr>
              <w:jc w:val="center"/>
              <w:rPr>
                <w:rFonts w:hint="default"/>
                <w:vertAlign w:val="baseline"/>
                <w:lang w:val="en-US" w:eastAsia="zh-CN"/>
              </w:rPr>
            </w:pPr>
            <w:r>
              <w:rPr>
                <w:rFonts w:hint="eastAsia"/>
                <w:vertAlign w:val="baseline"/>
                <w:lang w:val="en-US" w:eastAsia="zh-CN"/>
              </w:rPr>
              <w:t>卫生费</w:t>
            </w:r>
          </w:p>
        </w:tc>
        <w:tc>
          <w:tcPr>
            <w:tcW w:w="1771" w:type="dxa"/>
          </w:tcPr>
          <w:p>
            <w:pPr>
              <w:jc w:val="center"/>
              <w:rPr>
                <w:rFonts w:hint="eastAsia" w:eastAsiaTheme="minorEastAsia"/>
                <w:vertAlign w:val="baseline"/>
                <w:lang w:val="en-US" w:eastAsia="zh-CN"/>
              </w:rPr>
            </w:pPr>
            <w:r>
              <w:rPr>
                <w:rFonts w:hint="eastAsia"/>
                <w:vertAlign w:val="baseline"/>
                <w:lang w:val="en-US" w:eastAsia="zh-CN"/>
              </w:rPr>
              <w:t>年</w:t>
            </w:r>
          </w:p>
        </w:tc>
        <w:tc>
          <w:tcPr>
            <w:tcW w:w="1771" w:type="dxa"/>
          </w:tcPr>
          <w:p>
            <w:pPr>
              <w:jc w:val="center"/>
              <w:rPr>
                <w:rFonts w:hint="eastAsia"/>
                <w:vertAlign w:val="baseline"/>
                <w:lang w:val="en-US" w:eastAsia="zh-CN"/>
              </w:rPr>
            </w:pPr>
            <w:r>
              <w:rPr>
                <w:rFonts w:hint="eastAsia"/>
                <w:vertAlign w:val="baseline"/>
                <w:lang w:val="en-US" w:eastAsia="zh-CN"/>
              </w:rPr>
              <w:t>干部职工：180</w:t>
            </w:r>
          </w:p>
          <w:p>
            <w:pPr>
              <w:jc w:val="center"/>
              <w:rPr>
                <w:rFonts w:hint="eastAsia"/>
                <w:vertAlign w:val="baseline"/>
                <w:lang w:val="en-US" w:eastAsia="zh-CN"/>
              </w:rPr>
            </w:pPr>
            <w:r>
              <w:rPr>
                <w:rFonts w:hint="eastAsia"/>
                <w:vertAlign w:val="baseline"/>
                <w:lang w:val="en-US" w:eastAsia="zh-CN"/>
              </w:rPr>
              <w:t>临时工：90</w:t>
            </w:r>
          </w:p>
          <w:p>
            <w:pPr>
              <w:jc w:val="center"/>
              <w:rPr>
                <w:rFonts w:hint="default"/>
                <w:vertAlign w:val="baseline"/>
                <w:lang w:val="en-US" w:eastAsia="zh-CN"/>
              </w:rPr>
            </w:pPr>
          </w:p>
        </w:tc>
        <w:tc>
          <w:tcPr>
            <w:tcW w:w="1771" w:type="dxa"/>
          </w:tcPr>
          <w:p>
            <w:pPr>
              <w:jc w:val="center"/>
              <w:rPr>
                <w:vertAlign w:val="baseline"/>
              </w:rPr>
            </w:pPr>
            <w:r>
              <w:rPr>
                <w:rFonts w:hint="eastAsia"/>
                <w:vertAlign w:val="baseline"/>
                <w:lang w:val="en-US" w:eastAsia="zh-CN"/>
              </w:rPr>
              <w:t>申发改价字（2019）18号《关于申扎县城市管理和综合执法局征收城市环境卫生收费标准事宜的批复》</w:t>
            </w:r>
          </w:p>
        </w:tc>
        <w:tc>
          <w:tcPr>
            <w:tcW w:w="1771" w:type="dxa"/>
          </w:tcPr>
          <w:p>
            <w:pPr>
              <w:jc w:val="center"/>
              <w:rPr>
                <w:vertAlign w:val="baseline"/>
              </w:rPr>
            </w:pPr>
            <w:r>
              <w:rPr>
                <w:rFonts w:hint="eastAsia"/>
                <w:vertAlign w:val="baseline"/>
                <w:lang w:val="en-US" w:eastAsia="zh-CN"/>
              </w:rPr>
              <w:t>汇入财政专户</w:t>
            </w:r>
          </w:p>
        </w:tc>
        <w:tc>
          <w:tcPr>
            <w:tcW w:w="1771" w:type="dxa"/>
          </w:tcPr>
          <w:p>
            <w:pPr>
              <w:rPr>
                <w:vertAlign w:val="baseline"/>
              </w:rPr>
            </w:pP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MyMjBlODQ5MjMyYTUyNDE5Y2RmZjJlOTc2ZWY3MjIifQ=="/>
  </w:docVars>
  <w:rsids>
    <w:rsidRoot w:val="00000000"/>
    <w:rsid w:val="18FF31C0"/>
    <w:rsid w:val="22357F80"/>
    <w:rsid w:val="256F6F32"/>
    <w:rsid w:val="5DEF6BD5"/>
    <w:rsid w:val="6E0C5D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table" w:styleId="3">
    <w:name w:val="Table Grid"/>
    <w:basedOn w:val="2"/>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928</Words>
  <Characters>998</Characters>
  <Lines>0</Lines>
  <Paragraphs>0</Paragraphs>
  <TotalTime>2</TotalTime>
  <ScaleCrop>false</ScaleCrop>
  <LinksUpToDate>false</LinksUpToDate>
  <CharactersWithSpaces>998</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2022-07-16T18:05:00Z</dcterms:created>
  <dc:creator>lenovo</dc:creator>
  <cp:lastModifiedBy>请我原地爆炸</cp:lastModifiedBy>
  <dcterms:modified xsi:type="dcterms:W3CDTF">2022-08-09T10:13:35Z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5C6CDA906CDE4211B9CF4845B3809979</vt:lpwstr>
  </property>
</Properties>
</file>